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76" w:rsidRDefault="009D3376" w:rsidP="009D3376">
      <w:bookmarkStart w:id="0" w:name="_GoBack"/>
      <w:bookmarkEnd w:id="0"/>
    </w:p>
    <w:p w:rsidR="008D4829" w:rsidRPr="008D4829" w:rsidRDefault="00B1728D" w:rsidP="0011552E">
      <w:pPr>
        <w:rPr>
          <w:b/>
          <w:sz w:val="30"/>
        </w:rPr>
      </w:pPr>
      <w:r w:rsidRPr="00BD486F">
        <w:rPr>
          <w:b/>
          <w:noProof/>
          <w:sz w:val="30"/>
          <w:lang w:eastAsia="en-GB"/>
        </w:rPr>
        <mc:AlternateContent>
          <mc:Choice Requires="wps">
            <w:drawing>
              <wp:anchor distT="45720" distB="45720" distL="114300" distR="114300" simplePos="0" relativeHeight="251659264" behindDoc="0" locked="0" layoutInCell="1" allowOverlap="1" wp14:anchorId="492BD186" wp14:editId="3111ECD4">
                <wp:simplePos x="0" y="0"/>
                <wp:positionH relativeFrom="margin">
                  <wp:posOffset>22860</wp:posOffset>
                </wp:positionH>
                <wp:positionV relativeFrom="paragraph">
                  <wp:posOffset>46990</wp:posOffset>
                </wp:positionV>
                <wp:extent cx="50673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08660"/>
                        </a:xfrm>
                        <a:prstGeom prst="rect">
                          <a:avLst/>
                        </a:prstGeom>
                        <a:solidFill>
                          <a:srgbClr val="FFFFFF"/>
                        </a:solidFill>
                        <a:ln w="9525">
                          <a:noFill/>
                          <a:miter lim="800000"/>
                          <a:headEnd/>
                          <a:tailEnd/>
                        </a:ln>
                      </wps:spPr>
                      <wps:txbx>
                        <w:txbxContent>
                          <w:p w:rsidR="00E1175E" w:rsidRDefault="00E1175E" w:rsidP="00B1728D">
                            <w:pPr>
                              <w:rPr>
                                <w:b/>
                                <w:sz w:val="30"/>
                              </w:rPr>
                            </w:pPr>
                            <w:r>
                              <w:rPr>
                                <w:b/>
                                <w:sz w:val="30"/>
                              </w:rPr>
                              <w:t xml:space="preserve">IMPLEMENTATION PLAN </w:t>
                            </w:r>
                          </w:p>
                          <w:p w:rsidR="00E1175E" w:rsidRDefault="00E1175E" w:rsidP="00B1728D">
                            <w:r>
                              <w:rPr>
                                <w:b/>
                                <w:sz w:val="30"/>
                              </w:rPr>
                              <w:t xml:space="preserve">Recovery Curriculum and Catch Up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BD186" id="_x0000_t202" coordsize="21600,21600" o:spt="202" path="m,l,21600r21600,l21600,xe">
                <v:stroke joinstyle="miter"/>
                <v:path gradientshapeok="t" o:connecttype="rect"/>
              </v:shapetype>
              <v:shape id="Text Box 2" o:spid="_x0000_s1026" type="#_x0000_t202" style="position:absolute;margin-left:1.8pt;margin-top:3.7pt;width:399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6D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ni+W73N0cfQt89VikZ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" stroked="f">
                <v:textbox>
                  <w:txbxContent>
                    <w:p w:rsidR="00E1175E" w:rsidRDefault="00E1175E" w:rsidP="00B1728D">
                      <w:pPr>
                        <w:rPr>
                          <w:b/>
                          <w:sz w:val="30"/>
                        </w:rPr>
                      </w:pPr>
                      <w:r>
                        <w:rPr>
                          <w:b/>
                          <w:sz w:val="30"/>
                        </w:rPr>
                        <w:t xml:space="preserve">IMPLEMENTATION PLAN </w:t>
                      </w:r>
                    </w:p>
                    <w:p w:rsidR="00E1175E" w:rsidRDefault="00E1175E" w:rsidP="00B1728D">
                      <w:r>
                        <w:rPr>
                          <w:b/>
                          <w:sz w:val="30"/>
                        </w:rPr>
                        <w:t xml:space="preserve">Recovery Curriculum and Catch Up Funding </w:t>
                      </w:r>
                    </w:p>
                  </w:txbxContent>
                </v:textbox>
                <w10:wrap type="square" anchorx="margin"/>
              </v:shape>
            </w:pict>
          </mc:Fallback>
        </mc:AlternateContent>
      </w:r>
      <w:r w:rsidR="0011552E">
        <w:rPr>
          <w:b/>
          <w:sz w:val="30"/>
        </w:rPr>
        <w:t xml:space="preserve">    </w:t>
      </w:r>
      <w:r>
        <w:rPr>
          <w:b/>
          <w:sz w:val="30"/>
        </w:rPr>
        <w:t xml:space="preserve">          </w:t>
      </w:r>
      <w:r w:rsidR="0011552E">
        <w:rPr>
          <w:b/>
          <w:sz w:val="30"/>
        </w:rPr>
        <w:t xml:space="preserve">  </w:t>
      </w:r>
      <w:r w:rsidRPr="001136AC">
        <w:rPr>
          <w:rFonts w:ascii="Lucida Handwriting" w:hAnsi="Lucida Handwriting" w:cs="Arial"/>
          <w:noProof/>
          <w:sz w:val="6"/>
          <w:lang w:eastAsia="en-GB"/>
        </w:rPr>
        <w:drawing>
          <wp:inline distT="0" distB="0" distL="0" distR="0" wp14:anchorId="70677241" wp14:editId="4B97154F">
            <wp:extent cx="563880" cy="728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752" cy="736921"/>
                    </a:xfrm>
                    <a:prstGeom prst="rect">
                      <a:avLst/>
                    </a:prstGeom>
                    <a:noFill/>
                    <a:ln>
                      <a:noFill/>
                    </a:ln>
                  </pic:spPr>
                </pic:pic>
              </a:graphicData>
            </a:graphic>
          </wp:inline>
        </w:drawing>
      </w:r>
    </w:p>
    <w:tbl>
      <w:tblPr>
        <w:tblStyle w:val="TableGrid"/>
        <w:tblW w:w="0" w:type="auto"/>
        <w:tblInd w:w="421" w:type="dxa"/>
        <w:tblLook w:val="04A0" w:firstRow="1" w:lastRow="0" w:firstColumn="1" w:lastColumn="0" w:noHBand="0" w:noVBand="1"/>
      </w:tblPr>
      <w:tblGrid>
        <w:gridCol w:w="1134"/>
        <w:gridCol w:w="567"/>
        <w:gridCol w:w="1417"/>
        <w:gridCol w:w="284"/>
        <w:gridCol w:w="4536"/>
        <w:gridCol w:w="708"/>
        <w:gridCol w:w="1080"/>
      </w:tblGrid>
      <w:tr w:rsidR="008D4829" w:rsidTr="00EE2431">
        <w:trPr>
          <w:trHeight w:val="145"/>
        </w:trPr>
        <w:tc>
          <w:tcPr>
            <w:tcW w:w="3118" w:type="dxa"/>
            <w:gridSpan w:val="3"/>
            <w:vAlign w:val="center"/>
          </w:tcPr>
          <w:p w:rsidR="008D4829" w:rsidRPr="008D4829" w:rsidRDefault="008D4829" w:rsidP="008D4829">
            <w:pPr>
              <w:jc w:val="center"/>
              <w:rPr>
                <w:rFonts w:ascii="Tahoma" w:hAnsi="Tahoma" w:cs="Tahoma"/>
                <w:b/>
                <w:color w:val="000000"/>
                <w:sz w:val="16"/>
                <w:szCs w:val="16"/>
              </w:rPr>
            </w:pPr>
            <w:r w:rsidRPr="008D4829">
              <w:rPr>
                <w:rFonts w:ascii="Tahoma" w:hAnsi="Tahoma" w:cs="Tahoma"/>
                <w:b/>
                <w:color w:val="000000"/>
                <w:szCs w:val="16"/>
              </w:rPr>
              <w:t>SITUATION</w:t>
            </w:r>
          </w:p>
        </w:tc>
        <w:tc>
          <w:tcPr>
            <w:tcW w:w="6608" w:type="dxa"/>
            <w:gridSpan w:val="4"/>
          </w:tcPr>
          <w:p w:rsidR="008D4829" w:rsidRPr="008D4829" w:rsidRDefault="008D4829" w:rsidP="008D4829">
            <w:pPr>
              <w:rPr>
                <w:rFonts w:ascii="Tahoma" w:hAnsi="Tahoma" w:cs="Tahoma"/>
                <w:b/>
                <w:sz w:val="16"/>
                <w:szCs w:val="16"/>
              </w:rPr>
            </w:pPr>
            <w:r w:rsidRPr="008D4829">
              <w:rPr>
                <w:rFonts w:ascii="Tahoma" w:hAnsi="Tahoma" w:cs="Tahoma"/>
                <w:b/>
                <w:sz w:val="16"/>
                <w:szCs w:val="16"/>
              </w:rPr>
              <w:t>HOW W</w:t>
            </w:r>
            <w:r w:rsidR="0011552E">
              <w:rPr>
                <w:rFonts w:ascii="Tahoma" w:hAnsi="Tahoma" w:cs="Tahoma"/>
                <w:b/>
                <w:sz w:val="16"/>
                <w:szCs w:val="16"/>
              </w:rPr>
              <w:t xml:space="preserve">ILL I KNOW THIS PLAN IS </w:t>
            </w:r>
            <w:r w:rsidRPr="008D4829">
              <w:rPr>
                <w:rFonts w:ascii="Tahoma" w:hAnsi="Tahoma" w:cs="Tahoma"/>
                <w:b/>
                <w:sz w:val="16"/>
                <w:szCs w:val="16"/>
              </w:rPr>
              <w:t>WORKING?</w:t>
            </w:r>
          </w:p>
        </w:tc>
      </w:tr>
      <w:tr w:rsidR="008D4829" w:rsidTr="00B1728D">
        <w:trPr>
          <w:trHeight w:val="2274"/>
        </w:trPr>
        <w:tc>
          <w:tcPr>
            <w:tcW w:w="3118" w:type="dxa"/>
            <w:gridSpan w:val="3"/>
          </w:tcPr>
          <w:p w:rsidR="00DC1174" w:rsidRPr="00DC1174" w:rsidRDefault="00DC1174" w:rsidP="00DC1174">
            <w:pPr>
              <w:pStyle w:val="prefade"/>
              <w:shd w:val="clear" w:color="auto" w:fill="FFFFFF"/>
              <w:spacing w:before="0" w:beforeAutospacing="0" w:after="0" w:afterAutospacing="0"/>
              <w:rPr>
                <w:rFonts w:asciiTheme="minorHAnsi" w:hAnsiTheme="minorHAnsi" w:cstheme="minorHAnsi"/>
                <w:color w:val="000000"/>
                <w:spacing w:val="6"/>
                <w:sz w:val="18"/>
                <w:szCs w:val="20"/>
              </w:rPr>
            </w:pPr>
            <w:r w:rsidRPr="00DC1174">
              <w:rPr>
                <w:rFonts w:asciiTheme="minorHAnsi" w:hAnsiTheme="minorHAnsi" w:cstheme="minorHAnsi"/>
                <w:color w:val="000000"/>
                <w:spacing w:val="6"/>
                <w:sz w:val="18"/>
                <w:szCs w:val="20"/>
              </w:rPr>
              <w:t>Children and young people across the country have experienced unprecedented disruption to their education as a result of coronavirus (COVID-19). It is expected that those from the most vulnerable and disadvantaged backgrounds will be among those hardest hit. The aggregate impact of lost time in education will be substantial, and the scale of our response must match the scale of the challenge.</w:t>
            </w:r>
          </w:p>
          <w:p w:rsidR="00B1728D" w:rsidRPr="008D4829" w:rsidRDefault="00B1728D" w:rsidP="00ED7E98">
            <w:pPr>
              <w:rPr>
                <w:rFonts w:ascii="Tahoma" w:hAnsi="Tahoma" w:cs="Tahoma"/>
                <w:color w:val="000000"/>
                <w:sz w:val="16"/>
                <w:szCs w:val="16"/>
              </w:rPr>
            </w:pPr>
          </w:p>
        </w:tc>
        <w:tc>
          <w:tcPr>
            <w:tcW w:w="6608" w:type="dxa"/>
            <w:gridSpan w:val="4"/>
          </w:tcPr>
          <w:p w:rsidR="00E1175E" w:rsidRDefault="00E1175E" w:rsidP="00347E0B">
            <w:pPr>
              <w:rPr>
                <w:rFonts w:ascii="Tahoma" w:hAnsi="Tahoma" w:cs="Tahoma"/>
                <w:sz w:val="16"/>
                <w:szCs w:val="16"/>
              </w:rPr>
            </w:pPr>
            <w:r>
              <w:rPr>
                <w:rFonts w:ascii="Tahoma" w:hAnsi="Tahoma" w:cs="Tahoma"/>
                <w:sz w:val="16"/>
                <w:szCs w:val="16"/>
              </w:rPr>
              <w:t>* The majority of pupils will make a successful transition back into school. Pupils and parents who require it will receive additional support.</w:t>
            </w:r>
          </w:p>
          <w:p w:rsidR="00E1175E" w:rsidRDefault="00E1175E" w:rsidP="00347E0B">
            <w:pPr>
              <w:rPr>
                <w:rFonts w:ascii="Tahoma" w:hAnsi="Tahoma" w:cs="Tahoma"/>
                <w:sz w:val="16"/>
                <w:szCs w:val="16"/>
              </w:rPr>
            </w:pPr>
            <w:r>
              <w:rPr>
                <w:rFonts w:ascii="Tahoma" w:hAnsi="Tahoma" w:cs="Tahoma"/>
                <w:sz w:val="16"/>
                <w:szCs w:val="16"/>
              </w:rPr>
              <w:t xml:space="preserve">* Recovery Curriculum planning will recognise the gaps in pupil’s learning identified through baseline assessments. </w:t>
            </w:r>
          </w:p>
          <w:p w:rsidR="000F2595" w:rsidRDefault="00E1175E" w:rsidP="00347E0B">
            <w:pPr>
              <w:rPr>
                <w:rFonts w:ascii="Tahoma" w:hAnsi="Tahoma" w:cs="Tahoma"/>
                <w:sz w:val="16"/>
                <w:szCs w:val="16"/>
              </w:rPr>
            </w:pPr>
            <w:r>
              <w:rPr>
                <w:rFonts w:ascii="Tahoma" w:hAnsi="Tahoma" w:cs="Tahoma"/>
                <w:sz w:val="16"/>
                <w:szCs w:val="16"/>
              </w:rPr>
              <w:t xml:space="preserve">* 1-1 Reading intervention Map will be in place with children who require it reading to an adult daily. Reading Records will </w:t>
            </w:r>
            <w:r w:rsidR="000F2595">
              <w:rPr>
                <w:rFonts w:ascii="Tahoma" w:hAnsi="Tahoma" w:cs="Tahoma"/>
                <w:sz w:val="16"/>
                <w:szCs w:val="16"/>
              </w:rPr>
              <w:t>demonstrate the progress they are making.</w:t>
            </w:r>
          </w:p>
          <w:p w:rsidR="000F2595" w:rsidRDefault="000F2595" w:rsidP="00347E0B">
            <w:pPr>
              <w:rPr>
                <w:rFonts w:ascii="Tahoma" w:hAnsi="Tahoma" w:cs="Tahoma"/>
                <w:sz w:val="16"/>
                <w:szCs w:val="16"/>
              </w:rPr>
            </w:pPr>
            <w:r>
              <w:rPr>
                <w:rFonts w:ascii="Tahoma" w:hAnsi="Tahoma" w:cs="Tahoma"/>
                <w:sz w:val="16"/>
                <w:szCs w:val="16"/>
              </w:rPr>
              <w:t>* Reading Wise accounts will exist for all pupils who require it. Reading Wise will be monitored weekly to ensure children are accessing the programme/</w:t>
            </w:r>
          </w:p>
          <w:p w:rsidR="007D49D9" w:rsidRDefault="000F2595" w:rsidP="00347E0B">
            <w:pPr>
              <w:rPr>
                <w:rFonts w:ascii="Tahoma" w:hAnsi="Tahoma" w:cs="Tahoma"/>
                <w:sz w:val="16"/>
                <w:szCs w:val="16"/>
              </w:rPr>
            </w:pPr>
            <w:r>
              <w:rPr>
                <w:rFonts w:ascii="Tahoma" w:hAnsi="Tahoma" w:cs="Tahoma"/>
                <w:sz w:val="16"/>
                <w:szCs w:val="16"/>
              </w:rPr>
              <w:t xml:space="preserve">* Pupil’s work from the Ten </w:t>
            </w:r>
            <w:proofErr w:type="gramStart"/>
            <w:r>
              <w:rPr>
                <w:rFonts w:ascii="Tahoma" w:hAnsi="Tahoma" w:cs="Tahoma"/>
                <w:sz w:val="16"/>
                <w:szCs w:val="16"/>
              </w:rPr>
              <w:t>a Day maths interventions</w:t>
            </w:r>
            <w:proofErr w:type="gramEnd"/>
            <w:r>
              <w:rPr>
                <w:rFonts w:ascii="Tahoma" w:hAnsi="Tahoma" w:cs="Tahoma"/>
                <w:sz w:val="16"/>
                <w:szCs w:val="16"/>
              </w:rPr>
              <w:t xml:space="preserve"> will show that their gaps in maths are being addressed over time. </w:t>
            </w:r>
          </w:p>
          <w:p w:rsidR="000F2595" w:rsidRDefault="000F2595" w:rsidP="00347E0B">
            <w:pPr>
              <w:rPr>
                <w:rFonts w:ascii="Tahoma" w:hAnsi="Tahoma" w:cs="Tahoma"/>
                <w:sz w:val="16"/>
                <w:szCs w:val="16"/>
              </w:rPr>
            </w:pPr>
            <w:r>
              <w:rPr>
                <w:rFonts w:ascii="Tahoma" w:hAnsi="Tahoma" w:cs="Tahoma"/>
                <w:sz w:val="16"/>
                <w:szCs w:val="16"/>
              </w:rPr>
              <w:t xml:space="preserve">* Parents will be engaged, returning work booklets, completing reading journals and giving children access to RW and TTRS at home at least 3sx weekly. </w:t>
            </w:r>
          </w:p>
          <w:p w:rsidR="000F2595" w:rsidRPr="0011552E" w:rsidRDefault="000F2595" w:rsidP="00347E0B">
            <w:pPr>
              <w:rPr>
                <w:rFonts w:ascii="Tahoma" w:hAnsi="Tahoma" w:cs="Tahoma"/>
                <w:sz w:val="16"/>
                <w:szCs w:val="16"/>
              </w:rPr>
            </w:pPr>
            <w:r>
              <w:rPr>
                <w:rFonts w:ascii="Tahoma" w:hAnsi="Tahoma" w:cs="Tahoma"/>
                <w:sz w:val="16"/>
                <w:szCs w:val="16"/>
              </w:rPr>
              <w:t>* All pupils will access Google Classrooms weekly and when self-isolating, returning tasks set by the teacher.</w:t>
            </w:r>
          </w:p>
        </w:tc>
      </w:tr>
      <w:tr w:rsidR="008D4829" w:rsidTr="00EE2431">
        <w:tc>
          <w:tcPr>
            <w:tcW w:w="9726" w:type="dxa"/>
            <w:gridSpan w:val="7"/>
            <w:vAlign w:val="center"/>
          </w:tcPr>
          <w:p w:rsidR="008D4829" w:rsidRPr="008D4829" w:rsidRDefault="008D4829" w:rsidP="0011552E">
            <w:pPr>
              <w:jc w:val="center"/>
              <w:rPr>
                <w:rFonts w:ascii="Tahoma" w:hAnsi="Tahoma" w:cs="Tahoma"/>
                <w:b/>
                <w:sz w:val="20"/>
                <w:szCs w:val="16"/>
              </w:rPr>
            </w:pPr>
            <w:r w:rsidRPr="008D4829">
              <w:rPr>
                <w:rFonts w:ascii="Tahoma" w:hAnsi="Tahoma" w:cs="Tahoma"/>
                <w:b/>
                <w:sz w:val="24"/>
                <w:szCs w:val="16"/>
              </w:rPr>
              <w:t>TASK</w:t>
            </w:r>
          </w:p>
        </w:tc>
      </w:tr>
      <w:tr w:rsidR="008D4829" w:rsidTr="00EE2431">
        <w:tc>
          <w:tcPr>
            <w:tcW w:w="9726" w:type="dxa"/>
            <w:gridSpan w:val="7"/>
          </w:tcPr>
          <w:p w:rsidR="00DC1174" w:rsidRDefault="00DC1174" w:rsidP="00DC1174">
            <w:pPr>
              <w:pStyle w:val="prefade"/>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To provide a recovery curriculum to pupils in order to support their transition back into school after Lockdown. This recovery curriculum will support pupils with their mental health and well-being, enable them to catch up with their learning, provide remote learning for them as required and allocate catch up funds in order to support those with greatest level of need.</w:t>
            </w:r>
          </w:p>
          <w:p w:rsidR="001E0E23" w:rsidRPr="008D4829" w:rsidRDefault="001E0E23" w:rsidP="00DC1174">
            <w:pPr>
              <w:pStyle w:val="prefade"/>
              <w:shd w:val="clear" w:color="auto" w:fill="FFFFFF"/>
              <w:spacing w:before="0" w:beforeAutospacing="0" w:after="0" w:afterAutospacing="0"/>
              <w:rPr>
                <w:rFonts w:ascii="Tahoma" w:hAnsi="Tahoma" w:cs="Tahoma"/>
                <w:b/>
                <w:sz w:val="16"/>
                <w:szCs w:val="16"/>
              </w:rPr>
            </w:pPr>
          </w:p>
        </w:tc>
      </w:tr>
      <w:tr w:rsidR="0011552E" w:rsidTr="00EE2431">
        <w:tc>
          <w:tcPr>
            <w:tcW w:w="9726" w:type="dxa"/>
            <w:gridSpan w:val="7"/>
            <w:vAlign w:val="center"/>
          </w:tcPr>
          <w:p w:rsidR="0011552E" w:rsidRPr="0011552E" w:rsidRDefault="0011552E" w:rsidP="0011552E">
            <w:pPr>
              <w:jc w:val="center"/>
              <w:rPr>
                <w:rFonts w:ascii="Tahoma" w:hAnsi="Tahoma" w:cs="Tahoma"/>
                <w:b/>
              </w:rPr>
            </w:pPr>
            <w:r w:rsidRPr="0011552E">
              <w:rPr>
                <w:rFonts w:ascii="Tahoma" w:hAnsi="Tahoma" w:cs="Tahoma"/>
                <w:b/>
                <w:sz w:val="24"/>
                <w:szCs w:val="16"/>
              </w:rPr>
              <w:t>ACTIONS</w:t>
            </w:r>
          </w:p>
        </w:tc>
      </w:tr>
      <w:tr w:rsidR="0073730B" w:rsidTr="00E1175E">
        <w:tc>
          <w:tcPr>
            <w:tcW w:w="7938" w:type="dxa"/>
            <w:gridSpan w:val="5"/>
          </w:tcPr>
          <w:p w:rsidR="0073730B" w:rsidRPr="00CE60B1" w:rsidRDefault="00DC1174" w:rsidP="00CE60B1">
            <w:pPr>
              <w:pStyle w:val="NoSpacing"/>
              <w:spacing w:line="276" w:lineRule="auto"/>
              <w:rPr>
                <w:sz w:val="16"/>
                <w:szCs w:val="20"/>
              </w:rPr>
            </w:pPr>
            <w:r>
              <w:rPr>
                <w:sz w:val="16"/>
                <w:szCs w:val="20"/>
              </w:rPr>
              <w:t>Teach a programme of mental health lessons, including bereavement, in all classes upon school reopening.</w:t>
            </w:r>
          </w:p>
        </w:tc>
        <w:tc>
          <w:tcPr>
            <w:tcW w:w="708" w:type="dxa"/>
          </w:tcPr>
          <w:p w:rsidR="0073730B" w:rsidRPr="00CE60B1" w:rsidRDefault="00DC1174" w:rsidP="00CE60B1">
            <w:pPr>
              <w:pStyle w:val="NoSpacing"/>
              <w:spacing w:line="276" w:lineRule="auto"/>
              <w:rPr>
                <w:sz w:val="16"/>
                <w:szCs w:val="20"/>
              </w:rPr>
            </w:pPr>
            <w:r>
              <w:rPr>
                <w:sz w:val="16"/>
                <w:szCs w:val="20"/>
              </w:rPr>
              <w:t>CTs</w:t>
            </w:r>
          </w:p>
        </w:tc>
        <w:tc>
          <w:tcPr>
            <w:tcW w:w="1080" w:type="dxa"/>
          </w:tcPr>
          <w:p w:rsidR="0073730B" w:rsidRPr="0011552E" w:rsidRDefault="00DC1174" w:rsidP="00CE60B1">
            <w:pPr>
              <w:rPr>
                <w:sz w:val="20"/>
              </w:rPr>
            </w:pPr>
            <w:r>
              <w:rPr>
                <w:sz w:val="20"/>
              </w:rPr>
              <w:t>SEPT 2020</w:t>
            </w:r>
          </w:p>
        </w:tc>
      </w:tr>
      <w:tr w:rsidR="00E1175E" w:rsidTr="00E1175E">
        <w:tc>
          <w:tcPr>
            <w:tcW w:w="7938" w:type="dxa"/>
            <w:gridSpan w:val="5"/>
          </w:tcPr>
          <w:p w:rsidR="00E1175E" w:rsidRDefault="00E1175E" w:rsidP="00E1175E">
            <w:pPr>
              <w:pStyle w:val="NoSpacing"/>
              <w:spacing w:line="276" w:lineRule="auto"/>
              <w:rPr>
                <w:sz w:val="16"/>
                <w:szCs w:val="20"/>
              </w:rPr>
            </w:pPr>
            <w:r>
              <w:rPr>
                <w:sz w:val="16"/>
                <w:szCs w:val="20"/>
              </w:rPr>
              <w:t>Complete baseline assessments to identify closely the gaps in pupils’ learning.</w:t>
            </w:r>
          </w:p>
        </w:tc>
        <w:tc>
          <w:tcPr>
            <w:tcW w:w="708" w:type="dxa"/>
          </w:tcPr>
          <w:p w:rsidR="00E1175E" w:rsidRDefault="00E1175E" w:rsidP="00E1175E">
            <w:pPr>
              <w:pStyle w:val="NoSpacing"/>
              <w:spacing w:line="276" w:lineRule="auto"/>
              <w:rPr>
                <w:sz w:val="16"/>
                <w:szCs w:val="20"/>
              </w:rPr>
            </w:pPr>
            <w:r>
              <w:rPr>
                <w:sz w:val="16"/>
                <w:szCs w:val="20"/>
              </w:rPr>
              <w:t>CTs</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Default="00E1175E" w:rsidP="00E1175E">
            <w:pPr>
              <w:pStyle w:val="NoSpacing"/>
              <w:spacing w:line="276" w:lineRule="auto"/>
              <w:rPr>
                <w:sz w:val="16"/>
                <w:szCs w:val="20"/>
              </w:rPr>
            </w:pPr>
            <w:r>
              <w:rPr>
                <w:sz w:val="16"/>
                <w:szCs w:val="20"/>
              </w:rPr>
              <w:t>Plan English and Maths curriculums which ensure pupils have covered key curriculum content from last year.</w:t>
            </w:r>
          </w:p>
        </w:tc>
        <w:tc>
          <w:tcPr>
            <w:tcW w:w="708" w:type="dxa"/>
          </w:tcPr>
          <w:p w:rsidR="00E1175E" w:rsidRDefault="00E1175E" w:rsidP="00E1175E">
            <w:pPr>
              <w:pStyle w:val="NoSpacing"/>
              <w:spacing w:line="276" w:lineRule="auto"/>
              <w:rPr>
                <w:sz w:val="16"/>
                <w:szCs w:val="20"/>
              </w:rPr>
            </w:pPr>
            <w:r>
              <w:rPr>
                <w:sz w:val="16"/>
                <w:szCs w:val="20"/>
              </w:rPr>
              <w:t>SLs</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 xml:space="preserve">Put in place daily 1-1 Reading Intervention Map and 3x weekly Reading Wise Phonics support for children as required. </w:t>
            </w:r>
          </w:p>
        </w:tc>
        <w:tc>
          <w:tcPr>
            <w:tcW w:w="708" w:type="dxa"/>
          </w:tcPr>
          <w:p w:rsidR="00E1175E" w:rsidRPr="00CE60B1" w:rsidRDefault="00E1175E" w:rsidP="00E1175E">
            <w:pPr>
              <w:pStyle w:val="NoSpacing"/>
              <w:spacing w:line="276" w:lineRule="auto"/>
              <w:rPr>
                <w:sz w:val="16"/>
                <w:szCs w:val="20"/>
              </w:rPr>
            </w:pPr>
            <w:r>
              <w:rPr>
                <w:sz w:val="16"/>
                <w:szCs w:val="20"/>
              </w:rPr>
              <w:t>HT</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Default="00E1175E" w:rsidP="00E1175E">
            <w:pPr>
              <w:pStyle w:val="NoSpacing"/>
              <w:spacing w:line="276" w:lineRule="auto"/>
              <w:rPr>
                <w:sz w:val="16"/>
                <w:szCs w:val="20"/>
              </w:rPr>
            </w:pPr>
            <w:r>
              <w:rPr>
                <w:sz w:val="16"/>
                <w:szCs w:val="20"/>
              </w:rPr>
              <w:t xml:space="preserve">Put in place Ten a Day Maths Intervention support for specific pupils as required. </w:t>
            </w:r>
          </w:p>
        </w:tc>
        <w:tc>
          <w:tcPr>
            <w:tcW w:w="708" w:type="dxa"/>
          </w:tcPr>
          <w:p w:rsidR="00E1175E" w:rsidRDefault="00E1175E" w:rsidP="00E1175E">
            <w:pPr>
              <w:pStyle w:val="NoSpacing"/>
              <w:spacing w:line="276" w:lineRule="auto"/>
              <w:rPr>
                <w:sz w:val="16"/>
                <w:szCs w:val="20"/>
              </w:rPr>
            </w:pPr>
            <w:r>
              <w:rPr>
                <w:sz w:val="16"/>
                <w:szCs w:val="20"/>
              </w:rPr>
              <w:t>CTs</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 xml:space="preserve">Engage parents of pupils who are further behind to discuss additional home-school work support packages. (Ten Minute Maths Homework Booklets, Ten a Day, Reading Wise </w:t>
            </w:r>
            <w:proofErr w:type="spellStart"/>
            <w:r>
              <w:rPr>
                <w:sz w:val="16"/>
                <w:szCs w:val="20"/>
              </w:rPr>
              <w:t>etc</w:t>
            </w:r>
            <w:proofErr w:type="spellEnd"/>
            <w:r>
              <w:rPr>
                <w:sz w:val="16"/>
                <w:szCs w:val="20"/>
              </w:rPr>
              <w:t>)</w:t>
            </w:r>
          </w:p>
        </w:tc>
        <w:tc>
          <w:tcPr>
            <w:tcW w:w="708" w:type="dxa"/>
          </w:tcPr>
          <w:p w:rsidR="00E1175E" w:rsidRDefault="00E1175E" w:rsidP="00E1175E">
            <w:pPr>
              <w:pStyle w:val="NoSpacing"/>
              <w:spacing w:line="276" w:lineRule="auto"/>
              <w:rPr>
                <w:sz w:val="16"/>
                <w:szCs w:val="20"/>
              </w:rPr>
            </w:pPr>
            <w:r>
              <w:rPr>
                <w:sz w:val="16"/>
                <w:szCs w:val="20"/>
              </w:rPr>
              <w:t>CTs</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Put additional homework programmes into place.</w:t>
            </w:r>
          </w:p>
        </w:tc>
        <w:tc>
          <w:tcPr>
            <w:tcW w:w="708" w:type="dxa"/>
          </w:tcPr>
          <w:p w:rsidR="00E1175E" w:rsidRPr="00CE60B1" w:rsidRDefault="00E1175E" w:rsidP="00E1175E">
            <w:pPr>
              <w:pStyle w:val="NoSpacing"/>
              <w:spacing w:line="276" w:lineRule="auto"/>
              <w:rPr>
                <w:sz w:val="16"/>
                <w:szCs w:val="20"/>
              </w:rPr>
            </w:pPr>
            <w:r>
              <w:rPr>
                <w:sz w:val="16"/>
                <w:szCs w:val="20"/>
              </w:rPr>
              <w:t>CTs</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Use catch up funding to purchase 12 new IPADS, allowing children to access Reading Wise in class daily.</w:t>
            </w:r>
          </w:p>
        </w:tc>
        <w:tc>
          <w:tcPr>
            <w:tcW w:w="708" w:type="dxa"/>
          </w:tcPr>
          <w:p w:rsidR="00E1175E" w:rsidRPr="00CE60B1" w:rsidRDefault="00E1175E" w:rsidP="00E1175E">
            <w:pPr>
              <w:pStyle w:val="NoSpacing"/>
              <w:spacing w:line="276" w:lineRule="auto"/>
              <w:rPr>
                <w:sz w:val="16"/>
                <w:szCs w:val="20"/>
              </w:rPr>
            </w:pPr>
            <w:r>
              <w:rPr>
                <w:sz w:val="16"/>
                <w:szCs w:val="20"/>
              </w:rPr>
              <w:t>HT</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Default="00E1175E" w:rsidP="00E1175E">
            <w:pPr>
              <w:pStyle w:val="NoSpacing"/>
              <w:spacing w:line="276" w:lineRule="auto"/>
              <w:rPr>
                <w:sz w:val="16"/>
                <w:szCs w:val="20"/>
              </w:rPr>
            </w:pPr>
            <w:r>
              <w:rPr>
                <w:sz w:val="16"/>
                <w:szCs w:val="20"/>
              </w:rPr>
              <w:t>Use catch up funding to supplement bringing in additional staff (0.6 teacher, TA1 and TA2) in order to expand capacity for pupil support.</w:t>
            </w:r>
          </w:p>
        </w:tc>
        <w:tc>
          <w:tcPr>
            <w:tcW w:w="708" w:type="dxa"/>
          </w:tcPr>
          <w:p w:rsidR="00E1175E" w:rsidRDefault="00E1175E" w:rsidP="00E1175E">
            <w:pPr>
              <w:pStyle w:val="NoSpacing"/>
              <w:spacing w:line="276" w:lineRule="auto"/>
              <w:rPr>
                <w:sz w:val="16"/>
                <w:szCs w:val="20"/>
              </w:rPr>
            </w:pPr>
            <w:r>
              <w:rPr>
                <w:sz w:val="16"/>
                <w:szCs w:val="20"/>
              </w:rPr>
              <w:t>HT</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Use DFE Laptop scheme to provide laptops for disadvantaged pupils with no online access at home.</w:t>
            </w:r>
          </w:p>
        </w:tc>
        <w:tc>
          <w:tcPr>
            <w:tcW w:w="708" w:type="dxa"/>
          </w:tcPr>
          <w:p w:rsidR="00E1175E" w:rsidRPr="00CE60B1" w:rsidRDefault="00E1175E" w:rsidP="00E1175E">
            <w:pPr>
              <w:pStyle w:val="NoSpacing"/>
              <w:spacing w:line="276" w:lineRule="auto"/>
              <w:rPr>
                <w:sz w:val="16"/>
                <w:szCs w:val="20"/>
              </w:rPr>
            </w:pPr>
            <w:r>
              <w:rPr>
                <w:sz w:val="16"/>
                <w:szCs w:val="20"/>
              </w:rPr>
              <w:t>EN</w:t>
            </w:r>
          </w:p>
        </w:tc>
        <w:tc>
          <w:tcPr>
            <w:tcW w:w="1080" w:type="dxa"/>
          </w:tcPr>
          <w:p w:rsidR="00E1175E" w:rsidRDefault="00E1175E" w:rsidP="00E1175E">
            <w:r w:rsidRPr="00CC33F4">
              <w:rPr>
                <w:sz w:val="20"/>
              </w:rPr>
              <w:t>SEPT 2020</w:t>
            </w:r>
          </w:p>
        </w:tc>
      </w:tr>
      <w:tr w:rsidR="00E1175E" w:rsidTr="00E1175E">
        <w:tc>
          <w:tcPr>
            <w:tcW w:w="7938" w:type="dxa"/>
            <w:gridSpan w:val="5"/>
          </w:tcPr>
          <w:p w:rsidR="00E1175E" w:rsidRPr="00CE60B1" w:rsidRDefault="00E1175E" w:rsidP="00E1175E">
            <w:pPr>
              <w:pStyle w:val="NoSpacing"/>
              <w:spacing w:line="276" w:lineRule="auto"/>
              <w:rPr>
                <w:sz w:val="16"/>
                <w:szCs w:val="20"/>
              </w:rPr>
            </w:pPr>
            <w:r>
              <w:rPr>
                <w:sz w:val="16"/>
                <w:szCs w:val="20"/>
              </w:rPr>
              <w:t>Provide all pupils with access to Google Classrooms and ensure the platform is used to provide pupils required to self-isolate with up to date curriculum work.</w:t>
            </w:r>
          </w:p>
        </w:tc>
        <w:tc>
          <w:tcPr>
            <w:tcW w:w="708" w:type="dxa"/>
          </w:tcPr>
          <w:p w:rsidR="00E1175E" w:rsidRPr="00CE60B1" w:rsidRDefault="00E1175E" w:rsidP="00E1175E">
            <w:pPr>
              <w:pStyle w:val="NoSpacing"/>
              <w:spacing w:line="276" w:lineRule="auto"/>
              <w:rPr>
                <w:sz w:val="16"/>
                <w:szCs w:val="20"/>
              </w:rPr>
            </w:pPr>
            <w:r>
              <w:rPr>
                <w:sz w:val="16"/>
                <w:szCs w:val="20"/>
              </w:rPr>
              <w:t>CTs</w:t>
            </w:r>
          </w:p>
        </w:tc>
        <w:tc>
          <w:tcPr>
            <w:tcW w:w="1080" w:type="dxa"/>
          </w:tcPr>
          <w:p w:rsidR="00E1175E" w:rsidRDefault="00E1175E" w:rsidP="00E1175E">
            <w:r w:rsidRPr="00CC33F4">
              <w:rPr>
                <w:sz w:val="20"/>
              </w:rPr>
              <w:t>SEPT 2020</w:t>
            </w:r>
          </w:p>
        </w:tc>
      </w:tr>
      <w:tr w:rsidR="000F2595" w:rsidTr="00EE2431">
        <w:tc>
          <w:tcPr>
            <w:tcW w:w="9726" w:type="dxa"/>
            <w:gridSpan w:val="7"/>
            <w:vAlign w:val="center"/>
          </w:tcPr>
          <w:p w:rsidR="000F2595" w:rsidRDefault="000F2595" w:rsidP="0073730B">
            <w:pPr>
              <w:jc w:val="center"/>
              <w:rPr>
                <w:rFonts w:ascii="Tahoma" w:hAnsi="Tahoma" w:cs="Tahoma"/>
                <w:b/>
                <w:sz w:val="24"/>
                <w:szCs w:val="16"/>
              </w:rPr>
            </w:pPr>
            <w:r>
              <w:rPr>
                <w:rFonts w:ascii="Tahoma" w:hAnsi="Tahoma" w:cs="Tahoma"/>
                <w:b/>
                <w:sz w:val="24"/>
                <w:szCs w:val="16"/>
              </w:rPr>
              <w:t>CATCH UP FUNDING</w:t>
            </w:r>
          </w:p>
        </w:tc>
      </w:tr>
      <w:tr w:rsidR="000F2595" w:rsidTr="000F2595">
        <w:tc>
          <w:tcPr>
            <w:tcW w:w="1701" w:type="dxa"/>
            <w:gridSpan w:val="2"/>
            <w:vAlign w:val="center"/>
          </w:tcPr>
          <w:p w:rsidR="000F2595" w:rsidRPr="000F2595" w:rsidRDefault="000F2595" w:rsidP="000F2595">
            <w:pPr>
              <w:rPr>
                <w:rFonts w:ascii="Tahoma" w:hAnsi="Tahoma" w:cs="Tahoma"/>
                <w:sz w:val="20"/>
                <w:szCs w:val="16"/>
              </w:rPr>
            </w:pPr>
            <w:r w:rsidRPr="000F2595">
              <w:rPr>
                <w:rFonts w:ascii="Tahoma" w:hAnsi="Tahoma" w:cs="Tahoma"/>
                <w:sz w:val="18"/>
                <w:szCs w:val="16"/>
              </w:rPr>
              <w:t>12 IPADS</w:t>
            </w:r>
          </w:p>
        </w:tc>
        <w:tc>
          <w:tcPr>
            <w:tcW w:w="1701" w:type="dxa"/>
            <w:gridSpan w:val="2"/>
            <w:vAlign w:val="center"/>
          </w:tcPr>
          <w:p w:rsidR="000F2595" w:rsidRPr="000F2595" w:rsidRDefault="000F2595" w:rsidP="000F2595">
            <w:pPr>
              <w:rPr>
                <w:rFonts w:ascii="Tahoma" w:hAnsi="Tahoma" w:cs="Tahoma"/>
                <w:sz w:val="20"/>
                <w:szCs w:val="16"/>
              </w:rPr>
            </w:pPr>
            <w:r>
              <w:rPr>
                <w:rFonts w:ascii="Tahoma" w:hAnsi="Tahoma" w:cs="Tahoma"/>
                <w:sz w:val="20"/>
                <w:szCs w:val="16"/>
              </w:rPr>
              <w:t>£4000</w:t>
            </w:r>
          </w:p>
        </w:tc>
        <w:tc>
          <w:tcPr>
            <w:tcW w:w="6324" w:type="dxa"/>
            <w:gridSpan w:val="3"/>
            <w:vAlign w:val="center"/>
          </w:tcPr>
          <w:p w:rsidR="000F2595" w:rsidRPr="000F2595" w:rsidRDefault="000F2595" w:rsidP="000F2595">
            <w:pPr>
              <w:rPr>
                <w:rFonts w:ascii="Tahoma" w:hAnsi="Tahoma" w:cs="Tahoma"/>
                <w:sz w:val="18"/>
                <w:szCs w:val="16"/>
              </w:rPr>
            </w:pPr>
            <w:r w:rsidRPr="000F2595">
              <w:rPr>
                <w:rFonts w:ascii="Tahoma" w:hAnsi="Tahoma" w:cs="Tahoma"/>
                <w:sz w:val="18"/>
                <w:szCs w:val="16"/>
              </w:rPr>
              <w:t>Provide pupils in all classes to Reading Wise Phonics at least 3x weekly.</w:t>
            </w:r>
          </w:p>
          <w:p w:rsidR="000F2595" w:rsidRPr="000F2595" w:rsidRDefault="000F2595" w:rsidP="000F2595">
            <w:pPr>
              <w:rPr>
                <w:rFonts w:ascii="Tahoma" w:hAnsi="Tahoma" w:cs="Tahoma"/>
                <w:sz w:val="12"/>
                <w:szCs w:val="16"/>
              </w:rPr>
            </w:pPr>
          </w:p>
        </w:tc>
      </w:tr>
      <w:tr w:rsidR="000F2595" w:rsidTr="000F2595">
        <w:tc>
          <w:tcPr>
            <w:tcW w:w="1701" w:type="dxa"/>
            <w:gridSpan w:val="2"/>
            <w:vAlign w:val="center"/>
          </w:tcPr>
          <w:p w:rsidR="000F2595" w:rsidRPr="000F2595" w:rsidRDefault="000F2595" w:rsidP="000F2595">
            <w:pPr>
              <w:rPr>
                <w:rFonts w:ascii="Tahoma" w:hAnsi="Tahoma" w:cs="Tahoma"/>
                <w:sz w:val="18"/>
                <w:szCs w:val="16"/>
              </w:rPr>
            </w:pPr>
            <w:r>
              <w:rPr>
                <w:rFonts w:ascii="Tahoma" w:hAnsi="Tahoma" w:cs="Tahoma"/>
                <w:sz w:val="18"/>
                <w:szCs w:val="16"/>
              </w:rPr>
              <w:t>Additional Staff</w:t>
            </w:r>
          </w:p>
        </w:tc>
        <w:tc>
          <w:tcPr>
            <w:tcW w:w="1701" w:type="dxa"/>
            <w:gridSpan w:val="2"/>
            <w:vAlign w:val="center"/>
          </w:tcPr>
          <w:p w:rsidR="000F2595" w:rsidRDefault="00EE07FA" w:rsidP="00EE07FA">
            <w:pPr>
              <w:rPr>
                <w:rFonts w:ascii="Tahoma" w:hAnsi="Tahoma" w:cs="Tahoma"/>
                <w:sz w:val="20"/>
                <w:szCs w:val="16"/>
              </w:rPr>
            </w:pPr>
            <w:r>
              <w:rPr>
                <w:rFonts w:ascii="Tahoma" w:hAnsi="Tahoma" w:cs="Tahoma"/>
                <w:sz w:val="14"/>
                <w:szCs w:val="16"/>
              </w:rPr>
              <w:t>£14 000</w:t>
            </w:r>
          </w:p>
        </w:tc>
        <w:tc>
          <w:tcPr>
            <w:tcW w:w="6324" w:type="dxa"/>
            <w:gridSpan w:val="3"/>
            <w:vAlign w:val="center"/>
          </w:tcPr>
          <w:p w:rsidR="000F2595" w:rsidRDefault="000F2595" w:rsidP="000F2595">
            <w:pPr>
              <w:rPr>
                <w:rFonts w:ascii="Tahoma" w:hAnsi="Tahoma" w:cs="Tahoma"/>
                <w:sz w:val="18"/>
                <w:szCs w:val="16"/>
              </w:rPr>
            </w:pPr>
            <w:r>
              <w:rPr>
                <w:rFonts w:ascii="Tahoma" w:hAnsi="Tahoma" w:cs="Tahoma"/>
                <w:sz w:val="18"/>
                <w:szCs w:val="16"/>
              </w:rPr>
              <w:t>Enable implementation of interventions ensuring all pupils receive the daily and weekly support they need.</w:t>
            </w:r>
          </w:p>
          <w:p w:rsidR="000F2595" w:rsidRDefault="000F2595" w:rsidP="000F2595">
            <w:pPr>
              <w:rPr>
                <w:rFonts w:ascii="Tahoma" w:hAnsi="Tahoma" w:cs="Tahoma"/>
                <w:sz w:val="18"/>
                <w:szCs w:val="16"/>
              </w:rPr>
            </w:pPr>
            <w:r>
              <w:rPr>
                <w:rFonts w:ascii="Tahoma" w:hAnsi="Tahoma" w:cs="Tahoma"/>
                <w:sz w:val="18"/>
                <w:szCs w:val="16"/>
              </w:rPr>
              <w:t>Provide additional adult support in all classrooms for English and Maths.</w:t>
            </w:r>
          </w:p>
          <w:p w:rsidR="000F2595" w:rsidRDefault="000F2595" w:rsidP="000F2595">
            <w:pPr>
              <w:rPr>
                <w:rFonts w:ascii="Tahoma" w:hAnsi="Tahoma" w:cs="Tahoma"/>
                <w:sz w:val="18"/>
                <w:szCs w:val="16"/>
              </w:rPr>
            </w:pPr>
            <w:r>
              <w:rPr>
                <w:rFonts w:ascii="Tahoma" w:hAnsi="Tahoma" w:cs="Tahoma"/>
                <w:sz w:val="18"/>
                <w:szCs w:val="16"/>
              </w:rPr>
              <w:t xml:space="preserve">Provide additional targeted teaching at classes and cohorts who require it the most. </w:t>
            </w:r>
          </w:p>
          <w:p w:rsidR="000F2595" w:rsidRPr="000F2595" w:rsidRDefault="000F2595" w:rsidP="000F2595">
            <w:pPr>
              <w:rPr>
                <w:rFonts w:ascii="Tahoma" w:hAnsi="Tahoma" w:cs="Tahoma"/>
                <w:sz w:val="18"/>
                <w:szCs w:val="16"/>
              </w:rPr>
            </w:pPr>
          </w:p>
        </w:tc>
      </w:tr>
      <w:tr w:rsidR="0073730B" w:rsidTr="00EE2431">
        <w:tc>
          <w:tcPr>
            <w:tcW w:w="9726" w:type="dxa"/>
            <w:gridSpan w:val="7"/>
            <w:vAlign w:val="center"/>
          </w:tcPr>
          <w:p w:rsidR="0073730B" w:rsidRDefault="00EE07FA" w:rsidP="0073730B">
            <w:pPr>
              <w:jc w:val="center"/>
              <w:rPr>
                <w:b/>
              </w:rPr>
            </w:pPr>
            <w:r>
              <w:rPr>
                <w:rFonts w:ascii="Tahoma" w:hAnsi="Tahoma" w:cs="Tahoma"/>
                <w:b/>
                <w:sz w:val="24"/>
                <w:szCs w:val="16"/>
              </w:rPr>
              <w:t>IMPACT</w:t>
            </w:r>
          </w:p>
        </w:tc>
      </w:tr>
      <w:tr w:rsidR="0073730B" w:rsidTr="00EE2431">
        <w:tc>
          <w:tcPr>
            <w:tcW w:w="1134" w:type="dxa"/>
          </w:tcPr>
          <w:p w:rsidR="0073730B" w:rsidRDefault="0073730B" w:rsidP="0073730B">
            <w:pPr>
              <w:rPr>
                <w:rFonts w:ascii="Tahoma" w:hAnsi="Tahoma" w:cs="Tahoma"/>
                <w:sz w:val="16"/>
                <w:szCs w:val="16"/>
              </w:rPr>
            </w:pPr>
            <w:r>
              <w:rPr>
                <w:rFonts w:ascii="Tahoma" w:hAnsi="Tahoma" w:cs="Tahoma"/>
                <w:sz w:val="16"/>
                <w:szCs w:val="16"/>
              </w:rPr>
              <w:t>DECEMBER 2020</w:t>
            </w:r>
          </w:p>
          <w:p w:rsidR="0073730B" w:rsidRPr="008D4829" w:rsidRDefault="0073730B" w:rsidP="0073730B">
            <w:pPr>
              <w:rPr>
                <w:rFonts w:ascii="Tahoma" w:hAnsi="Tahoma" w:cs="Tahoma"/>
                <w:sz w:val="16"/>
                <w:szCs w:val="16"/>
              </w:rPr>
            </w:pPr>
          </w:p>
        </w:tc>
        <w:tc>
          <w:tcPr>
            <w:tcW w:w="8592" w:type="dxa"/>
            <w:gridSpan w:val="6"/>
          </w:tcPr>
          <w:p w:rsidR="0073730B" w:rsidRDefault="0073730B" w:rsidP="0073730B">
            <w:pPr>
              <w:rPr>
                <w:b/>
              </w:rPr>
            </w:pPr>
          </w:p>
        </w:tc>
      </w:tr>
      <w:tr w:rsidR="0073730B" w:rsidTr="00EE2431">
        <w:tc>
          <w:tcPr>
            <w:tcW w:w="1134" w:type="dxa"/>
          </w:tcPr>
          <w:p w:rsidR="0073730B" w:rsidRPr="008D4829" w:rsidRDefault="0073730B" w:rsidP="0073730B">
            <w:pPr>
              <w:rPr>
                <w:rFonts w:ascii="Tahoma" w:hAnsi="Tahoma" w:cs="Tahoma"/>
                <w:sz w:val="16"/>
                <w:szCs w:val="16"/>
              </w:rPr>
            </w:pPr>
            <w:r>
              <w:rPr>
                <w:rFonts w:ascii="Tahoma" w:hAnsi="Tahoma" w:cs="Tahoma"/>
                <w:sz w:val="16"/>
                <w:szCs w:val="16"/>
              </w:rPr>
              <w:t>APRIL 2021</w:t>
            </w:r>
          </w:p>
        </w:tc>
        <w:tc>
          <w:tcPr>
            <w:tcW w:w="8592" w:type="dxa"/>
            <w:gridSpan w:val="6"/>
          </w:tcPr>
          <w:p w:rsidR="0073730B" w:rsidRDefault="0073730B" w:rsidP="0073730B">
            <w:pPr>
              <w:rPr>
                <w:b/>
              </w:rPr>
            </w:pPr>
          </w:p>
          <w:p w:rsidR="0073730B" w:rsidRDefault="0073730B" w:rsidP="0073730B">
            <w:pPr>
              <w:rPr>
                <w:b/>
              </w:rPr>
            </w:pPr>
          </w:p>
        </w:tc>
      </w:tr>
      <w:tr w:rsidR="0073730B" w:rsidTr="00EE2431">
        <w:tc>
          <w:tcPr>
            <w:tcW w:w="1134" w:type="dxa"/>
          </w:tcPr>
          <w:p w:rsidR="0073730B" w:rsidRPr="008D4829" w:rsidRDefault="0073730B" w:rsidP="0073730B">
            <w:pPr>
              <w:rPr>
                <w:rFonts w:ascii="Tahoma" w:hAnsi="Tahoma" w:cs="Tahoma"/>
                <w:sz w:val="16"/>
                <w:szCs w:val="16"/>
              </w:rPr>
            </w:pPr>
            <w:r>
              <w:rPr>
                <w:rFonts w:ascii="Tahoma" w:hAnsi="Tahoma" w:cs="Tahoma"/>
                <w:sz w:val="16"/>
                <w:szCs w:val="16"/>
              </w:rPr>
              <w:t>JULY 2021</w:t>
            </w:r>
          </w:p>
        </w:tc>
        <w:tc>
          <w:tcPr>
            <w:tcW w:w="8592" w:type="dxa"/>
            <w:gridSpan w:val="6"/>
          </w:tcPr>
          <w:p w:rsidR="0073730B" w:rsidRDefault="0073730B" w:rsidP="0073730B">
            <w:pPr>
              <w:rPr>
                <w:b/>
              </w:rPr>
            </w:pPr>
          </w:p>
          <w:p w:rsidR="0073730B" w:rsidRDefault="0073730B" w:rsidP="0073730B">
            <w:pPr>
              <w:rPr>
                <w:b/>
              </w:rPr>
            </w:pPr>
          </w:p>
        </w:tc>
      </w:tr>
    </w:tbl>
    <w:p w:rsidR="006F011C" w:rsidRDefault="006F011C" w:rsidP="006F011C">
      <w:pPr>
        <w:pStyle w:val="NoSpacing"/>
      </w:pPr>
    </w:p>
    <w:p w:rsidR="006F011C" w:rsidRDefault="006F011C" w:rsidP="006F011C">
      <w:pPr>
        <w:pStyle w:val="NoSpacing"/>
        <w:rPr>
          <w:szCs w:val="14"/>
        </w:rPr>
      </w:pPr>
    </w:p>
    <w:p w:rsidR="009D3376" w:rsidRPr="009D3376" w:rsidRDefault="009D3376" w:rsidP="009D3376"/>
    <w:sectPr w:rsidR="009D3376" w:rsidRPr="009D3376" w:rsidSect="008D4829">
      <w:pgSz w:w="11906" w:h="16838"/>
      <w:pgMar w:top="567"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B88"/>
    <w:multiLevelType w:val="hybridMultilevel"/>
    <w:tmpl w:val="E8466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76"/>
    <w:rsid w:val="000A3D1C"/>
    <w:rsid w:val="000F2595"/>
    <w:rsid w:val="0011552E"/>
    <w:rsid w:val="00120C6A"/>
    <w:rsid w:val="001E0E23"/>
    <w:rsid w:val="003227DB"/>
    <w:rsid w:val="00347E0B"/>
    <w:rsid w:val="00367C78"/>
    <w:rsid w:val="004A499B"/>
    <w:rsid w:val="00573FCE"/>
    <w:rsid w:val="006C3656"/>
    <w:rsid w:val="006F011C"/>
    <w:rsid w:val="0073730B"/>
    <w:rsid w:val="007D49D9"/>
    <w:rsid w:val="008D4829"/>
    <w:rsid w:val="008F622E"/>
    <w:rsid w:val="009668A2"/>
    <w:rsid w:val="009D3376"/>
    <w:rsid w:val="00A76385"/>
    <w:rsid w:val="00B1728D"/>
    <w:rsid w:val="00C646FE"/>
    <w:rsid w:val="00CE60B1"/>
    <w:rsid w:val="00CE696B"/>
    <w:rsid w:val="00CF07E0"/>
    <w:rsid w:val="00DC1174"/>
    <w:rsid w:val="00DF0BCA"/>
    <w:rsid w:val="00E1175E"/>
    <w:rsid w:val="00E549B1"/>
    <w:rsid w:val="00E72C10"/>
    <w:rsid w:val="00EB0A00"/>
    <w:rsid w:val="00ED7E98"/>
    <w:rsid w:val="00EE07FA"/>
    <w:rsid w:val="00EE2431"/>
    <w:rsid w:val="00FE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D1EDD-809E-4417-B85B-62725268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11C"/>
    <w:pPr>
      <w:spacing w:after="0" w:line="240" w:lineRule="auto"/>
    </w:pPr>
    <w:rPr>
      <w:rFonts w:ascii="Tahoma" w:eastAsia="Calibri" w:hAnsi="Tahoma" w:cs="Times New Roman"/>
      <w:sz w:val="20"/>
    </w:rPr>
  </w:style>
  <w:style w:type="paragraph" w:styleId="BalloonText">
    <w:name w:val="Balloon Text"/>
    <w:basedOn w:val="Normal"/>
    <w:link w:val="BalloonTextChar"/>
    <w:uiPriority w:val="99"/>
    <w:semiHidden/>
    <w:unhideWhenUsed/>
    <w:rsid w:val="00E5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B1"/>
    <w:rPr>
      <w:rFonts w:ascii="Segoe UI" w:hAnsi="Segoe UI" w:cs="Segoe UI"/>
      <w:sz w:val="18"/>
      <w:szCs w:val="18"/>
    </w:rPr>
  </w:style>
  <w:style w:type="paragraph" w:customStyle="1" w:styleId="prefade">
    <w:name w:val="prefade"/>
    <w:basedOn w:val="Normal"/>
    <w:rsid w:val="00DC11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5BBAAA1</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Holmes</dc:creator>
  <cp:keywords/>
  <dc:description/>
  <cp:lastModifiedBy>Caroline Jones</cp:lastModifiedBy>
  <cp:revision>2</cp:revision>
  <cp:lastPrinted>2020-09-14T14:51:00Z</cp:lastPrinted>
  <dcterms:created xsi:type="dcterms:W3CDTF">2021-02-05T11:11:00Z</dcterms:created>
  <dcterms:modified xsi:type="dcterms:W3CDTF">2021-02-05T11:11:00Z</dcterms:modified>
</cp:coreProperties>
</file>