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49"/>
        <w:gridCol w:w="4649"/>
        <w:gridCol w:w="4650"/>
        <w:tblGridChange w:id="0">
          <w:tblGrid>
            <w:gridCol w:w="4649"/>
            <w:gridCol w:w="4649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538135" w:space="0" w:sz="36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bookmarkStart w:colFirst="0" w:colLast="0" w:name="_heading=h.9et76rhqkebp" w:id="0"/>
            <w:bookmarkEnd w:id="0"/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03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Electricity </w:t>
            </w:r>
          </w:p>
          <w:p w:rsidR="00000000" w:rsidDel="00000000" w:rsidP="00000000" w:rsidRDefault="00000000" w:rsidRPr="00000000" w14:paraId="00000004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1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Describe the parts of an electric circuit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1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Explore voltage and its effect on an electrical circuit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1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Apply knowledge to identify and correct problems in a circuit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1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Investigate what affects the output of a circuit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1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Build a set of traffic lights 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1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Apply knowledge of conductors and insulators. </w:t>
            </w:r>
          </w:p>
          <w:p w:rsidR="00000000" w:rsidDel="00000000" w:rsidP="00000000" w:rsidRDefault="00000000" w:rsidRPr="00000000" w14:paraId="0000000B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Light </w:t>
            </w:r>
          </w:p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Explore how light travels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Explore reflection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Explore reflection and explain how it can be used to help us see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Investigate how shadows can change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Investigate how we can show why shadows have the same shape as the object that casts them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Explore light phenomena </w:t>
            </w:r>
          </w:p>
          <w:p w:rsidR="00000000" w:rsidDel="00000000" w:rsidP="00000000" w:rsidRDefault="00000000" w:rsidRPr="00000000" w14:paraId="00000014">
            <w:pPr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36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16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Baroque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Define some key features of Baroque music, including recitative, canon, ground bass and fugue.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Take part in a vocal improvisation task based on Baroque recitative.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Play several parts of a canon using staff notation, with or without letter names.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Compose a ground bass melodic ostinato.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Notate a ground bass pattern using staff notation.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Name some well-known Baroque composers and describe what musical features they were known for.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Learn a fugue part by reading staff notation, with or without note names.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Perform a fugue.</w:t>
            </w:r>
          </w:p>
          <w:p w:rsidR="00000000" w:rsidDel="00000000" w:rsidP="00000000" w:rsidRDefault="00000000" w:rsidRPr="00000000" w14:paraId="0000001F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Composing and performing a leavers’ song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Identify and evaluate the musical features of a song.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Contribute ideas to their group chorus, suggesting how lines three and four could rhythm.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Fit and existing melody over a four-chord backing track.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Create a melody that fits both the lyrics and the four-chord backing track of the chorus, using tuned percussion instruments.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Record melodies using letter notation.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bookmarkStart w:colFirst="0" w:colLast="0" w:name="_heading=h.w5005tymf8p0" w:id="1"/>
            <w:bookmarkEnd w:id="1"/>
            <w:r w:rsidDel="00000000" w:rsidR="00000000" w:rsidRPr="00000000">
              <w:rPr>
                <w:sz w:val="18"/>
                <w:szCs w:val="18"/>
                <w:rtl w:val="0"/>
              </w:rPr>
              <w:t xml:space="preserve">Perform the leavers’ song with confidence.</w:t>
            </w:r>
          </w:p>
        </w:tc>
        <w:tc>
          <w:tcPr>
            <w:tcBorders>
              <w:top w:color="538135" w:space="0" w:sz="36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d6edbd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Spanish</w:t>
            </w:r>
          </w:p>
          <w:p w:rsidR="00000000" w:rsidDel="00000000" w:rsidP="00000000" w:rsidRDefault="00000000" w:rsidRPr="00000000" w14:paraId="00000027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Free Time in Spain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read a cartoon to identify how verb endings change.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report about seasonal activities using regular verb endings.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answer questions about free time in Spain using appropriate verb endings.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translate travel reports from English to Spanish.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construct a descriptive travel blog using a range of verbs in the present tense.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compare and respond to different travel blogs to express preference.</w:t>
            </w:r>
          </w:p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Maya City Treasure Hunt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translate sentences to find out about Ancient Maya cities.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describe the Ancient Maya people.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deduce and follow simple directions to different Maya city landmarks.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interpret directional language to navigate around a Maya city.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create written clues for a treasure hunt around an Ancient Maya city.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evaluate the use of language used in giving directions.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37">
            <w:pPr>
              <w:spacing w:line="259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Ancient Civilisations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                                                             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Identify where and when ancient civilisations began                                   - To understand the importance of rivers on settlements and agriculture  </w:t>
              <w:tab/>
              <w:t xml:space="preserve">                              -to learn how the Ancient civilizations communicated                                             -to understand the different religious beliefs                                                            -look at the inventions, innovations and trade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</w:tcPr>
          <w:p w:rsidR="00000000" w:rsidDel="00000000" w:rsidP="00000000" w:rsidRDefault="00000000" w:rsidRPr="00000000" w14:paraId="0000003A">
            <w:pPr>
              <w:rPr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0"/>
                <w:szCs w:val="30"/>
                <w:rtl w:val="0"/>
              </w:rPr>
              <w:t xml:space="preserve">Brackenwood Junior School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14615</wp:posOffset>
                  </wp:positionH>
                  <wp:positionV relativeFrom="paragraph">
                    <wp:posOffset>33655</wp:posOffset>
                  </wp:positionV>
                  <wp:extent cx="818515" cy="700405"/>
                  <wp:effectExtent b="0" l="0" r="0" t="0"/>
                  <wp:wrapNone/>
                  <wp:docPr descr="https://www.brackenwood-junior.wirral.sch.uk/core/passwords/read_logo/d9848eabf5b055850d2fde236a1e518c" id="15" name="image1.png"/>
                  <a:graphic>
                    <a:graphicData uri="http://schemas.openxmlformats.org/drawingml/2006/picture">
                      <pic:pic>
                        <pic:nvPicPr>
                          <pic:cNvPr descr="https://www.brackenwood-junior.wirral.sch.uk/core/passwords/read_logo/d9848eabf5b055850d2fde236a1e518c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25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7004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1981200</wp:posOffset>
                  </wp:positionH>
                  <wp:positionV relativeFrom="paragraph">
                    <wp:posOffset>76200</wp:posOffset>
                  </wp:positionV>
                  <wp:extent cx="681038" cy="621447"/>
                  <wp:effectExtent b="0" l="0" r="0" t="0"/>
                  <wp:wrapNone/>
                  <wp:docPr id="1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35363" l="68545" r="18198" t="430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38" cy="6214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0"/>
                <w:szCs w:val="30"/>
                <w:rtl w:val="0"/>
              </w:rPr>
              <w:t xml:space="preserve">Y6 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0"/>
                <w:szCs w:val="30"/>
                <w:rtl w:val="0"/>
              </w:rPr>
              <w:t xml:space="preserve">Summer Overview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b8e08c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Ultimate Frisbee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Throw a frisbee accurately using the backhand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to create angles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to defend against an opponent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Learn the rules of ultimate frisbee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Controlling my running over middle distances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generate power from my thigh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High jump techniques 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to hurdle effectively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Transfer the relay batton effectively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OAA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Work as part of a team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Give clear instructions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Work quickly and effectively against the clock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Communicate positively with other members of your group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Rounders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Throw accurately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Strike with some accuracy into a given area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Back up fellow fielders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Interconnectivity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20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To locate UK, China and UAE on a map and identify land borders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20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plan relevant questions for a fieldwork study.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20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explore transportation links between different countries.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20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investigate the trends and patterns of a  country’s economy and population.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20"/>
              </w:numPr>
              <w:ind w:left="720" w:hanging="360"/>
              <w:rPr>
                <w:sz w:val="18"/>
                <w:szCs w:val="18"/>
              </w:rPr>
            </w:pPr>
            <w:bookmarkStart w:colFirst="0" w:colLast="0" w:name="_heading=h.xdewtmtyj3yt" w:id="2"/>
            <w:bookmarkEnd w:id="2"/>
            <w:r w:rsidDel="00000000" w:rsidR="00000000" w:rsidRPr="00000000">
              <w:rPr>
                <w:sz w:val="18"/>
                <w:szCs w:val="18"/>
                <w:rtl w:val="0"/>
              </w:rPr>
              <w:t xml:space="preserve">To identify causes and solutions of air pollution in the UAE, China and UK.</w:t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sz w:val="18"/>
                <w:szCs w:val="18"/>
                <w:u w:val="single"/>
              </w:rPr>
            </w:pPr>
            <w:bookmarkStart w:colFirst="0" w:colLast="0" w:name="_heading=h.4zepfujr416p" w:id="3"/>
            <w:bookmarkEnd w:id="3"/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bookmarkStart w:colFirst="0" w:colLast="0" w:name="_heading=h.91fzp797xfce" w:id="4"/>
            <w:bookmarkEnd w:id="4"/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Cooking &amp; Nutrition: Come Dine with 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sz w:val="18"/>
                <w:szCs w:val="18"/>
              </w:rPr>
            </w:pPr>
            <w:bookmarkStart w:colFirst="0" w:colLast="0" w:name="_heading=h.3pe431wvcki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bookmarkStart w:colFirst="0" w:colLast="0" w:name="_heading=h.aaxtiz3hf177" w:id="6"/>
            <w:bookmarkEnd w:id="6"/>
            <w:r w:rsidDel="00000000" w:rsidR="00000000" w:rsidRPr="00000000">
              <w:rPr>
                <w:sz w:val="18"/>
                <w:szCs w:val="18"/>
                <w:rtl w:val="0"/>
              </w:rPr>
              <w:t xml:space="preserve">To research and design a three-course meal.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apply culinary skills and knowledge (starter).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apply culinary skills and knowledge (main).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apply culinary skills and knowledge (dessert).</w:t>
            </w:r>
          </w:p>
          <w:p w:rsidR="00000000" w:rsidDel="00000000" w:rsidP="00000000" w:rsidRDefault="00000000" w:rsidRPr="00000000" w14:paraId="000000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Electrical Systems: Steady Hand Game</w:t>
            </w:r>
          </w:p>
          <w:p w:rsidR="00000000" w:rsidDel="00000000" w:rsidP="00000000" w:rsidRDefault="00000000" w:rsidRPr="00000000" w14:paraId="000000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design a steady hand game.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construct a stable base.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18"/>
                <w:szCs w:val="18"/>
              </w:rPr>
            </w:pPr>
            <w:bookmarkStart w:colFirst="0" w:colLast="0" w:name="_heading=h.yguhv3ltad1o" w:id="7"/>
            <w:bookmarkEnd w:id="7"/>
            <w:r w:rsidDel="00000000" w:rsidR="00000000" w:rsidRPr="00000000">
              <w:rPr>
                <w:sz w:val="18"/>
                <w:szCs w:val="18"/>
                <w:rtl w:val="0"/>
              </w:rPr>
              <w:t xml:space="preserve">To assemble electronics and complete an electrical game.</w:t>
            </w:r>
          </w:p>
          <w:p w:rsidR="00000000" w:rsidDel="00000000" w:rsidP="00000000" w:rsidRDefault="00000000" w:rsidRPr="00000000" w14:paraId="0000006B">
            <w:pPr>
              <w:rPr>
                <w:color w:val="ff0000"/>
                <w:sz w:val="18"/>
                <w:szCs w:val="18"/>
              </w:rPr>
            </w:pPr>
            <w:bookmarkStart w:colFirst="0" w:colLast="0" w:name="_heading=h.4v4mw9h8ejo5" w:id="8"/>
            <w:bookmarkEnd w:id="8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d6edbd" w:val="clear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>
                <w:rFonts w:ascii="Comic Sans MS" w:cs="Comic Sans MS" w:eastAsia="Comic Sans MS" w:hAnsi="Comic Sans MS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u w:val="single"/>
                <w:rtl w:val="0"/>
              </w:rPr>
              <w:t xml:space="preserve">The Natural World</w:t>
            </w:r>
          </w:p>
          <w:p w:rsidR="00000000" w:rsidDel="00000000" w:rsidP="00000000" w:rsidRDefault="00000000" w:rsidRPr="00000000" w14:paraId="0000006D">
            <w:pPr>
              <w:spacing w:after="240" w:before="240" w:lineRule="auto"/>
              <w:ind w:left="1080" w:hanging="36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To know what different faiths say about how the world was created</w:t>
            </w:r>
          </w:p>
          <w:p w:rsidR="00000000" w:rsidDel="00000000" w:rsidP="00000000" w:rsidRDefault="00000000" w:rsidRPr="00000000" w14:paraId="0000006E">
            <w:pPr>
              <w:spacing w:after="240" w:before="240" w:lineRule="auto"/>
              <w:ind w:left="1080" w:hanging="36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Look at similarities between the creation stories</w:t>
            </w:r>
          </w:p>
          <w:p w:rsidR="00000000" w:rsidDel="00000000" w:rsidP="00000000" w:rsidRDefault="00000000" w:rsidRPr="00000000" w14:paraId="0000006F">
            <w:pPr>
              <w:spacing w:after="240" w:before="240" w:lineRule="auto"/>
              <w:ind w:left="1080" w:hanging="36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To know the scientific and non-religious views on how Earth was created</w:t>
            </w:r>
          </w:p>
          <w:p w:rsidR="00000000" w:rsidDel="00000000" w:rsidP="00000000" w:rsidRDefault="00000000" w:rsidRPr="00000000" w14:paraId="00000070">
            <w:pPr>
              <w:spacing w:after="240" w:before="240" w:lineRule="auto"/>
              <w:ind w:left="1080" w:hanging="36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Learn what it means to have stewardship over the Earth</w:t>
            </w:r>
          </w:p>
          <w:p w:rsidR="00000000" w:rsidDel="00000000" w:rsidP="00000000" w:rsidRDefault="00000000" w:rsidRPr="00000000" w14:paraId="00000071">
            <w:pPr>
              <w:spacing w:after="240" w:before="240" w:lineRule="auto"/>
              <w:ind w:left="1080" w:hanging="36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To know what faith members do to care for the world and the environment</w:t>
            </w:r>
          </w:p>
          <w:p w:rsidR="00000000" w:rsidDel="00000000" w:rsidP="00000000" w:rsidRDefault="00000000" w:rsidRPr="00000000" w14:paraId="00000072">
            <w:pPr>
              <w:rPr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36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74">
            <w:pPr>
              <w:pStyle w:val="Heading1"/>
              <w:keepNext w:val="0"/>
              <w:keepLines w:val="0"/>
              <w:spacing w:after="0" w:before="0" w:line="250" w:lineRule="auto"/>
              <w:rPr>
                <w:color w:val="ff0000"/>
                <w:sz w:val="18"/>
                <w:szCs w:val="18"/>
                <w:u w:val="single"/>
              </w:rPr>
            </w:pPr>
            <w:bookmarkStart w:colFirst="0" w:colLast="0" w:name="_heading=h.4zq4gd41xfab" w:id="9"/>
            <w:bookmarkEnd w:id="9"/>
            <w:r w:rsidDel="00000000" w:rsidR="00000000" w:rsidRPr="00000000">
              <w:rPr>
                <w:color w:val="ff0000"/>
                <w:sz w:val="18"/>
                <w:szCs w:val="18"/>
                <w:u w:val="single"/>
                <w:rtl w:val="0"/>
              </w:rPr>
              <w:t xml:space="preserve">Sensing Movement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0"/>
              </w:numPr>
              <w:spacing w:before="240" w:lineRule="auto"/>
              <w:ind w:left="720" w:hanging="36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I can identify examples of conditions in the real world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0"/>
              </w:numPr>
              <w:ind w:left="720" w:hanging="36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I can decide what variables to include in a project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0"/>
              </w:numPr>
              <w:spacing w:after="240" w:lineRule="auto"/>
              <w:ind w:left="720" w:hanging="360"/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I can test my program against my design</w:t>
            </w:r>
          </w:p>
          <w:p w:rsidR="00000000" w:rsidDel="00000000" w:rsidP="00000000" w:rsidRDefault="00000000" w:rsidRPr="00000000" w14:paraId="00000078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b w:val="1"/>
                <w:color w:val="ff0000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u w:val="single"/>
                <w:rtl w:val="0"/>
              </w:rPr>
              <w:t xml:space="preserve">Coding - Code Studio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2"/>
              </w:numPr>
              <w:ind w:left="720" w:hanging="36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36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bookmarkStart w:colFirst="0" w:colLast="0" w:name="_heading=h.8iwsoq8h3veo" w:id="10"/>
            <w:bookmarkEnd w:id="10"/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Artist: Phil Dean: The Shoreditch Sketcher</w:t>
            </w:r>
          </w:p>
          <w:p w:rsidR="00000000" w:rsidDel="00000000" w:rsidP="00000000" w:rsidRDefault="00000000" w:rsidRPr="00000000" w14:paraId="00000084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Develop ideas using different mixed media, using a sketchbook.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Manipulate and experiment with the elements of art: line, tone, pattern, textures, form, space, colour and shape.</w:t>
            </w:r>
          </w:p>
          <w:p w:rsidR="00000000" w:rsidDel="00000000" w:rsidP="00000000" w:rsidRDefault="00000000" w:rsidRPr="00000000" w14:paraId="00000087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Sculpture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Describe the different qualities involved in modelling, sculpture and construction.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Develop skills working in 3D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Make a models and develop, making alterations to create a final piece.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Create sculpture and constructions with increasing independence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36" w:val="single"/>
              <w:right w:color="538135" w:space="0" w:sz="36" w:val="single"/>
            </w:tcBorders>
            <w:shd w:fill="b8e08c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PSHE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58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Economic Well Being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58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12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 feelings about money and the impact they can have.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12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Explain how to safeguard money in both digital and physical environments.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12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Know the money changes when moving to secondary school.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12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 the risks of gambling.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12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Explain how careers function in different settings and what roles and responsibilities come with them.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12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Explore different career routes and their requirements.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58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Identity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14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 the factors which make up identity.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14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 that images can be manipulated by the professional media but also by individuals and that they are not realistic.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58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Transition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15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understand that change can bring opportunity but also worry.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15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can explain some ways I can deal with change.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15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can explain some strategies I can use if I feel stressed or anxious.</w:t>
            </w:r>
          </w:p>
        </w:tc>
      </w:tr>
    </w:tbl>
    <w:p w:rsidR="00000000" w:rsidDel="00000000" w:rsidP="00000000" w:rsidRDefault="00000000" w:rsidRPr="00000000" w14:paraId="0000009D">
      <w:pPr>
        <w:tabs>
          <w:tab w:val="left" w:leader="none" w:pos="5175"/>
        </w:tabs>
        <w:rPr>
          <w:color w:val="ff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mic Sans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04405D"/>
    <w:pPr>
      <w:ind w:left="720"/>
      <w:contextualSpacing w:val="1"/>
    </w:p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uxBDi1oiNaONseIfPDiwX3bFfA==">CgMxLjAyDmguOWV0NzZyaHFrZWJwMg5oLnc1MDA1dHltZjhwMDIOaC54ZGV3dG10eWozeXQyDmguNHplcGZ1anI0MTZwMg5oLjkxZnpwNzk3eGZjZTINaC4zcGU0MzF3dmNraTIOaC5hYXh0aXozaGYxNzcyDmgueWd1aHYzbHRhZDFvMg5oLjR2NG13OWg4ZWpvNTIOaC40enE0Z2Q0MXhmYWIyDmguOGl3c29xOGgzdmVvOAByITF5NEx4TnBrSl81R3NFcWx5dWpTaU5mcjQxOEU0MjFt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2025-03-19T16:37:00Z</dcterms:created>
</cp:coreProperties>
</file>