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96"/>
          <w:szCs w:val="96"/>
        </w:rPr>
      </w:pPr>
      <w:r w:rsidDel="00000000" w:rsidR="00000000" w:rsidRPr="00000000">
        <w:rPr>
          <w:sz w:val="96"/>
          <w:szCs w:val="96"/>
          <w:rtl w:val="0"/>
        </w:rPr>
        <w:t xml:space="preserve">Brackenwood Junior School</w:t>
      </w:r>
    </w:p>
    <w:p w:rsidR="00000000" w:rsidDel="00000000" w:rsidP="00000000" w:rsidRDefault="00000000" w:rsidRPr="00000000" w14:paraId="00000002">
      <w:pPr>
        <w:jc w:val="center"/>
        <w:rPr>
          <w:sz w:val="96"/>
          <w:szCs w:val="9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3381375</wp:posOffset>
            </wp:positionH>
            <wp:positionV relativeFrom="paragraph">
              <wp:posOffset>161925</wp:posOffset>
            </wp:positionV>
            <wp:extent cx="2033895" cy="2324100"/>
            <wp:effectExtent b="0" l="0" r="0" t="0"/>
            <wp:wrapNone/>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33895" cy="2324100"/>
                    </a:xfrm>
                    <a:prstGeom prst="rect"/>
                    <a:ln/>
                  </pic:spPr>
                </pic:pic>
              </a:graphicData>
            </a:graphic>
          </wp:anchor>
        </w:drawing>
      </w:r>
    </w:p>
    <w:p w:rsidR="00000000" w:rsidDel="00000000" w:rsidP="00000000" w:rsidRDefault="00000000" w:rsidRPr="00000000" w14:paraId="00000003">
      <w:pPr>
        <w:jc w:val="center"/>
        <w:rPr>
          <w:sz w:val="96"/>
          <w:szCs w:val="96"/>
        </w:rPr>
      </w:pPr>
      <w:r w:rsidDel="00000000" w:rsidR="00000000" w:rsidRPr="00000000">
        <w:rPr>
          <w:rtl w:val="0"/>
        </w:rPr>
      </w:r>
    </w:p>
    <w:p w:rsidR="00000000" w:rsidDel="00000000" w:rsidP="00000000" w:rsidRDefault="00000000" w:rsidRPr="00000000" w14:paraId="00000004">
      <w:pPr>
        <w:jc w:val="center"/>
        <w:rPr>
          <w:sz w:val="96"/>
          <w:szCs w:val="96"/>
        </w:rPr>
      </w:pPr>
      <w:r w:rsidDel="00000000" w:rsidR="00000000" w:rsidRPr="00000000">
        <w:rPr>
          <w:rtl w:val="0"/>
        </w:rPr>
      </w:r>
    </w:p>
    <w:p w:rsidR="00000000" w:rsidDel="00000000" w:rsidP="00000000" w:rsidRDefault="00000000" w:rsidRPr="00000000" w14:paraId="00000005">
      <w:pPr>
        <w:jc w:val="center"/>
        <w:rPr>
          <w:sz w:val="72"/>
          <w:szCs w:val="72"/>
        </w:rPr>
      </w:pPr>
      <w:r w:rsidDel="00000000" w:rsidR="00000000" w:rsidRPr="00000000">
        <w:rPr>
          <w:sz w:val="72"/>
          <w:szCs w:val="72"/>
          <w:rtl w:val="0"/>
        </w:rPr>
        <w:t xml:space="preserve">History</w:t>
      </w:r>
    </w:p>
    <w:p w:rsidR="00000000" w:rsidDel="00000000" w:rsidP="00000000" w:rsidRDefault="00000000" w:rsidRPr="00000000" w14:paraId="00000006">
      <w:pPr>
        <w:jc w:val="center"/>
        <w:rPr>
          <w:sz w:val="72"/>
          <w:szCs w:val="72"/>
        </w:rPr>
      </w:pPr>
      <w:r w:rsidDel="00000000" w:rsidR="00000000" w:rsidRPr="00000000">
        <w:rPr>
          <w:sz w:val="72"/>
          <w:szCs w:val="72"/>
          <w:rtl w:val="0"/>
        </w:rPr>
        <w:t xml:space="preserve">Long Term Plan</w:t>
      </w:r>
    </w:p>
    <w:p w:rsidR="00000000" w:rsidDel="00000000" w:rsidP="00000000" w:rsidRDefault="00000000" w:rsidRPr="00000000" w14:paraId="00000007">
      <w:pPr>
        <w:jc w:val="center"/>
        <w:rPr>
          <w:sz w:val="20"/>
          <w:szCs w:val="20"/>
        </w:rPr>
      </w:pP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b w:val="1"/>
          <w:sz w:val="44"/>
          <w:szCs w:val="44"/>
          <w:u w:val="single"/>
        </w:rPr>
      </w:pPr>
      <w:r w:rsidDel="00000000" w:rsidR="00000000" w:rsidRPr="00000000">
        <w:rPr>
          <w:b w:val="1"/>
          <w:sz w:val="44"/>
          <w:szCs w:val="44"/>
          <w:u w:val="single"/>
          <w:rtl w:val="0"/>
        </w:rPr>
        <w:t xml:space="preserve">Yearly Overview</w:t>
      </w:r>
    </w:p>
    <w:p w:rsidR="00000000" w:rsidDel="00000000" w:rsidP="00000000" w:rsidRDefault="00000000" w:rsidRPr="00000000" w14:paraId="0000000B">
      <w:pPr>
        <w:jc w:val="center"/>
        <w:rPr>
          <w:b w:val="1"/>
          <w:sz w:val="44"/>
          <w:szCs w:val="44"/>
          <w:u w:val="single"/>
        </w:rPr>
      </w:pPr>
      <w:r w:rsidDel="00000000" w:rsidR="00000000" w:rsidRPr="00000000">
        <w:rPr>
          <w:b w:val="1"/>
          <w:sz w:val="44"/>
          <w:szCs w:val="44"/>
          <w:u w:val="single"/>
          <w:rtl w:val="0"/>
        </w:rPr>
        <w:t xml:space="preserve">Long Term Plan</w:t>
      </w:r>
    </w:p>
    <w:p w:rsidR="00000000" w:rsidDel="00000000" w:rsidP="00000000" w:rsidRDefault="00000000" w:rsidRPr="00000000" w14:paraId="0000000C">
      <w:pPr>
        <w:jc w:val="center"/>
        <w:rPr>
          <w:sz w:val="44"/>
          <w:szCs w:val="44"/>
        </w:rPr>
      </w:pPr>
      <w:r w:rsidDel="00000000" w:rsidR="00000000" w:rsidRPr="00000000">
        <w:rPr>
          <w:rtl w:val="0"/>
        </w:rPr>
      </w:r>
    </w:p>
    <w:tbl>
      <w:tblPr>
        <w:tblStyle w:val="Table1"/>
        <w:tblW w:w="15440.0" w:type="dxa"/>
        <w:jc w:val="left"/>
        <w:tblInd w:w="-7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678"/>
        <w:gridCol w:w="4678"/>
        <w:gridCol w:w="4388"/>
        <w:tblGridChange w:id="0">
          <w:tblGrid>
            <w:gridCol w:w="1696"/>
            <w:gridCol w:w="4678"/>
            <w:gridCol w:w="4678"/>
            <w:gridCol w:w="4388"/>
          </w:tblGrid>
        </w:tblGridChange>
      </w:tblGrid>
      <w:tr>
        <w:trPr>
          <w:cantSplit w:val="0"/>
          <w:trHeight w:val="325" w:hRule="atLeast"/>
          <w:tblHeader w:val="0"/>
        </w:trPr>
        <w:tc>
          <w:tcPr>
            <w:shd w:fill="92d050" w:val="clear"/>
          </w:tcPr>
          <w:p w:rsidR="00000000" w:rsidDel="00000000" w:rsidP="00000000" w:rsidRDefault="00000000" w:rsidRPr="00000000" w14:paraId="0000000D">
            <w:pPr>
              <w:tabs>
                <w:tab w:val="left" w:leader="none" w:pos="1891"/>
              </w:tabs>
              <w:rPr/>
            </w:pPr>
            <w:r w:rsidDel="00000000" w:rsidR="00000000" w:rsidRPr="00000000">
              <w:rPr>
                <w:rtl w:val="0"/>
              </w:rPr>
            </w:r>
          </w:p>
        </w:tc>
        <w:tc>
          <w:tcPr>
            <w:shd w:fill="92d050" w:val="clear"/>
          </w:tcPr>
          <w:p w:rsidR="00000000" w:rsidDel="00000000" w:rsidP="00000000" w:rsidRDefault="00000000" w:rsidRPr="00000000" w14:paraId="0000000E">
            <w:pPr>
              <w:tabs>
                <w:tab w:val="left" w:leader="none" w:pos="1891"/>
              </w:tabs>
              <w:rPr>
                <w:color w:val="ffffff"/>
              </w:rPr>
            </w:pPr>
            <w:r w:rsidDel="00000000" w:rsidR="00000000" w:rsidRPr="00000000">
              <w:rPr>
                <w:color w:val="ffffff"/>
                <w:rtl w:val="0"/>
              </w:rPr>
              <w:t xml:space="preserve">Autumn</w:t>
            </w:r>
          </w:p>
        </w:tc>
        <w:tc>
          <w:tcPr>
            <w:shd w:fill="92d050" w:val="clear"/>
          </w:tcPr>
          <w:p w:rsidR="00000000" w:rsidDel="00000000" w:rsidP="00000000" w:rsidRDefault="00000000" w:rsidRPr="00000000" w14:paraId="0000000F">
            <w:pPr>
              <w:tabs>
                <w:tab w:val="left" w:leader="none" w:pos="1891"/>
              </w:tabs>
              <w:rPr>
                <w:color w:val="ffffff"/>
              </w:rPr>
            </w:pPr>
            <w:r w:rsidDel="00000000" w:rsidR="00000000" w:rsidRPr="00000000">
              <w:rPr>
                <w:color w:val="ffffff"/>
                <w:rtl w:val="0"/>
              </w:rPr>
              <w:t xml:space="preserve">Spring</w:t>
            </w:r>
          </w:p>
        </w:tc>
        <w:tc>
          <w:tcPr>
            <w:shd w:fill="92d050" w:val="clear"/>
          </w:tcPr>
          <w:p w:rsidR="00000000" w:rsidDel="00000000" w:rsidP="00000000" w:rsidRDefault="00000000" w:rsidRPr="00000000" w14:paraId="00000010">
            <w:pPr>
              <w:tabs>
                <w:tab w:val="left" w:leader="none" w:pos="1891"/>
              </w:tabs>
              <w:rPr>
                <w:color w:val="ffffff"/>
              </w:rPr>
            </w:pPr>
            <w:r w:rsidDel="00000000" w:rsidR="00000000" w:rsidRPr="00000000">
              <w:rPr>
                <w:color w:val="ffffff"/>
                <w:rtl w:val="0"/>
              </w:rPr>
              <w:t xml:space="preserve">Summer</w:t>
            </w:r>
          </w:p>
        </w:tc>
      </w:tr>
      <w:tr>
        <w:trPr>
          <w:cantSplit w:val="0"/>
          <w:trHeight w:val="325" w:hRule="atLeast"/>
          <w:tblHeader w:val="0"/>
        </w:trPr>
        <w:tc>
          <w:tcPr>
            <w:shd w:fill="92d050" w:val="clear"/>
          </w:tcPr>
          <w:p w:rsidR="00000000" w:rsidDel="00000000" w:rsidP="00000000" w:rsidRDefault="00000000" w:rsidRPr="00000000" w14:paraId="00000011">
            <w:pPr>
              <w:tabs>
                <w:tab w:val="left" w:leader="none" w:pos="1891"/>
              </w:tabs>
              <w:rPr/>
            </w:pPr>
            <w:r w:rsidDel="00000000" w:rsidR="00000000" w:rsidRPr="00000000">
              <w:rPr>
                <w:rtl w:val="0"/>
              </w:rPr>
              <w:t xml:space="preserve">Year 3</w:t>
            </w:r>
          </w:p>
        </w:tc>
        <w:tc>
          <w:tcPr/>
          <w:p w:rsidR="00000000" w:rsidDel="00000000" w:rsidP="00000000" w:rsidRDefault="00000000" w:rsidRPr="00000000" w14:paraId="00000012">
            <w:pPr>
              <w:tabs>
                <w:tab w:val="left" w:leader="none" w:pos="1891"/>
              </w:tabs>
              <w:jc w:val="center"/>
              <w:rPr/>
            </w:pPr>
            <w:r w:rsidDel="00000000" w:rsidR="00000000" w:rsidRPr="00000000">
              <w:rPr>
                <w:sz w:val="32"/>
                <w:szCs w:val="32"/>
                <w:rtl w:val="0"/>
              </w:rPr>
              <w:t xml:space="preserve">Stone Age, Bronze Age &amp; Iron Age</w:t>
            </w:r>
            <w:r w:rsidDel="00000000" w:rsidR="00000000" w:rsidRPr="00000000">
              <w:rPr>
                <w:rtl w:val="0"/>
              </w:rPr>
            </w:r>
          </w:p>
          <w:p w:rsidR="00000000" w:rsidDel="00000000" w:rsidP="00000000" w:rsidRDefault="00000000" w:rsidRPr="00000000" w14:paraId="00000013">
            <w:pPr>
              <w:tabs>
                <w:tab w:val="left" w:leader="none" w:pos="1891"/>
              </w:tabs>
              <w:jc w:val="center"/>
              <w:rPr/>
            </w:pPr>
            <w:r w:rsidDel="00000000" w:rsidR="00000000" w:rsidRPr="00000000">
              <w:rPr>
                <w:rtl w:val="0"/>
              </w:rPr>
            </w:r>
          </w:p>
          <w:p w:rsidR="00000000" w:rsidDel="00000000" w:rsidP="00000000" w:rsidRDefault="00000000" w:rsidRPr="00000000" w14:paraId="00000014">
            <w:pPr>
              <w:tabs>
                <w:tab w:val="left" w:leader="none" w:pos="1891"/>
              </w:tabs>
              <w:jc w:val="center"/>
              <w:rPr/>
            </w:pPr>
            <w:r w:rsidDel="00000000" w:rsidR="00000000" w:rsidRPr="00000000">
              <w:rPr>
                <w:rtl w:val="0"/>
              </w:rPr>
            </w:r>
          </w:p>
        </w:tc>
        <w:tc>
          <w:tcPr/>
          <w:p w:rsidR="00000000" w:rsidDel="00000000" w:rsidP="00000000" w:rsidRDefault="00000000" w:rsidRPr="00000000" w14:paraId="00000015">
            <w:pPr>
              <w:tabs>
                <w:tab w:val="left" w:leader="none" w:pos="1891"/>
              </w:tabs>
              <w:jc w:val="center"/>
              <w:rPr/>
            </w:pPr>
            <w:r w:rsidDel="00000000" w:rsidR="00000000" w:rsidRPr="00000000">
              <w:rPr>
                <w:sz w:val="32"/>
                <w:szCs w:val="32"/>
                <w:rtl w:val="0"/>
              </w:rPr>
              <w:t xml:space="preserve">Romans</w:t>
            </w:r>
            <w:r w:rsidDel="00000000" w:rsidR="00000000" w:rsidRPr="00000000">
              <w:rPr>
                <w:rtl w:val="0"/>
              </w:rPr>
            </w:r>
          </w:p>
          <w:p w:rsidR="00000000" w:rsidDel="00000000" w:rsidP="00000000" w:rsidRDefault="00000000" w:rsidRPr="00000000" w14:paraId="00000016">
            <w:pPr>
              <w:tabs>
                <w:tab w:val="left" w:leader="none" w:pos="1891"/>
              </w:tabs>
              <w:jc w:val="center"/>
              <w:rPr/>
            </w:pPr>
            <w:r w:rsidDel="00000000" w:rsidR="00000000" w:rsidRPr="00000000">
              <w:rPr>
                <w:rtl w:val="0"/>
              </w:rPr>
            </w:r>
          </w:p>
          <w:p w:rsidR="00000000" w:rsidDel="00000000" w:rsidP="00000000" w:rsidRDefault="00000000" w:rsidRPr="00000000" w14:paraId="00000017">
            <w:pPr>
              <w:tabs>
                <w:tab w:val="left" w:leader="none" w:pos="1891"/>
              </w:tabs>
              <w:jc w:val="center"/>
              <w:rPr/>
            </w:pPr>
            <w:r w:rsidDel="00000000" w:rsidR="00000000" w:rsidRPr="00000000">
              <w:rPr>
                <w:rtl w:val="0"/>
              </w:rPr>
            </w:r>
          </w:p>
          <w:p w:rsidR="00000000" w:rsidDel="00000000" w:rsidP="00000000" w:rsidRDefault="00000000" w:rsidRPr="00000000" w14:paraId="00000018">
            <w:pPr>
              <w:tabs>
                <w:tab w:val="left" w:leader="none" w:pos="1891"/>
              </w:tabs>
              <w:jc w:val="center"/>
              <w:rPr/>
            </w:pPr>
            <w:r w:rsidDel="00000000" w:rsidR="00000000" w:rsidRPr="00000000">
              <w:rPr>
                <w:rtl w:val="0"/>
              </w:rPr>
            </w:r>
          </w:p>
        </w:tc>
        <w:tc>
          <w:tcPr/>
          <w:p w:rsidR="00000000" w:rsidDel="00000000" w:rsidP="00000000" w:rsidRDefault="00000000" w:rsidRPr="00000000" w14:paraId="00000019">
            <w:pPr>
              <w:tabs>
                <w:tab w:val="left" w:leader="none" w:pos="1891"/>
              </w:tabs>
              <w:jc w:val="center"/>
              <w:rPr>
                <w:sz w:val="32"/>
                <w:szCs w:val="32"/>
              </w:rPr>
            </w:pPr>
            <w:r w:rsidDel="00000000" w:rsidR="00000000" w:rsidRPr="00000000">
              <w:rPr>
                <w:sz w:val="32"/>
                <w:szCs w:val="32"/>
                <w:rtl w:val="0"/>
              </w:rPr>
              <w:t xml:space="preserve">Egyptians</w:t>
            </w:r>
          </w:p>
        </w:tc>
      </w:tr>
      <w:tr>
        <w:trPr>
          <w:cantSplit w:val="0"/>
          <w:trHeight w:val="325" w:hRule="atLeast"/>
          <w:tblHeader w:val="0"/>
        </w:trPr>
        <w:tc>
          <w:tcPr>
            <w:shd w:fill="92d050" w:val="clear"/>
          </w:tcPr>
          <w:p w:rsidR="00000000" w:rsidDel="00000000" w:rsidP="00000000" w:rsidRDefault="00000000" w:rsidRPr="00000000" w14:paraId="0000001A">
            <w:pPr>
              <w:tabs>
                <w:tab w:val="left" w:leader="none" w:pos="1891"/>
              </w:tabs>
              <w:rPr/>
            </w:pPr>
            <w:r w:rsidDel="00000000" w:rsidR="00000000" w:rsidRPr="00000000">
              <w:rPr>
                <w:rtl w:val="0"/>
              </w:rPr>
              <w:t xml:space="preserve">Year 4</w:t>
            </w:r>
          </w:p>
        </w:tc>
        <w:tc>
          <w:tcPr/>
          <w:p w:rsidR="00000000" w:rsidDel="00000000" w:rsidP="00000000" w:rsidRDefault="00000000" w:rsidRPr="00000000" w14:paraId="0000001B">
            <w:pPr>
              <w:tabs>
                <w:tab w:val="left" w:leader="none" w:pos="1891"/>
              </w:tabs>
              <w:jc w:val="center"/>
              <w:rPr>
                <w:sz w:val="32"/>
                <w:szCs w:val="32"/>
              </w:rPr>
            </w:pPr>
            <w:r w:rsidDel="00000000" w:rsidR="00000000" w:rsidRPr="00000000">
              <w:rPr>
                <w:sz w:val="32"/>
                <w:szCs w:val="32"/>
                <w:rtl w:val="0"/>
              </w:rPr>
              <w:t xml:space="preserve">Anglo-Saxons, Scots and Vikings</w:t>
            </w:r>
          </w:p>
        </w:tc>
        <w:tc>
          <w:tcPr/>
          <w:p w:rsidR="00000000" w:rsidDel="00000000" w:rsidP="00000000" w:rsidRDefault="00000000" w:rsidRPr="00000000" w14:paraId="0000001C">
            <w:pPr>
              <w:tabs>
                <w:tab w:val="left" w:leader="none" w:pos="1891"/>
              </w:tabs>
              <w:jc w:val="center"/>
              <w:rPr>
                <w:sz w:val="32"/>
                <w:szCs w:val="32"/>
              </w:rPr>
            </w:pPr>
            <w:r w:rsidDel="00000000" w:rsidR="00000000" w:rsidRPr="00000000">
              <w:rPr>
                <w:sz w:val="32"/>
                <w:szCs w:val="32"/>
                <w:rtl w:val="0"/>
              </w:rPr>
              <w:t xml:space="preserve">Ancient Greece</w:t>
            </w:r>
          </w:p>
          <w:p w:rsidR="00000000" w:rsidDel="00000000" w:rsidP="00000000" w:rsidRDefault="00000000" w:rsidRPr="00000000" w14:paraId="0000001D">
            <w:pPr>
              <w:tabs>
                <w:tab w:val="left" w:leader="none" w:pos="1891"/>
              </w:tabs>
              <w:jc w:val="center"/>
              <w:rPr/>
            </w:pPr>
            <w:r w:rsidDel="00000000" w:rsidR="00000000" w:rsidRPr="00000000">
              <w:rPr>
                <w:rtl w:val="0"/>
              </w:rPr>
            </w:r>
          </w:p>
          <w:p w:rsidR="00000000" w:rsidDel="00000000" w:rsidP="00000000" w:rsidRDefault="00000000" w:rsidRPr="00000000" w14:paraId="0000001E">
            <w:pPr>
              <w:tabs>
                <w:tab w:val="left" w:leader="none" w:pos="1891"/>
              </w:tabs>
              <w:jc w:val="center"/>
              <w:rPr/>
            </w:pPr>
            <w:r w:rsidDel="00000000" w:rsidR="00000000" w:rsidRPr="00000000">
              <w:rPr>
                <w:rtl w:val="0"/>
              </w:rPr>
            </w:r>
          </w:p>
          <w:p w:rsidR="00000000" w:rsidDel="00000000" w:rsidP="00000000" w:rsidRDefault="00000000" w:rsidRPr="00000000" w14:paraId="0000001F">
            <w:pPr>
              <w:tabs>
                <w:tab w:val="left" w:leader="none" w:pos="1891"/>
              </w:tabs>
              <w:jc w:val="center"/>
              <w:rPr/>
            </w:pPr>
            <w:r w:rsidDel="00000000" w:rsidR="00000000" w:rsidRPr="00000000">
              <w:rPr>
                <w:rtl w:val="0"/>
              </w:rPr>
            </w:r>
          </w:p>
        </w:tc>
        <w:tc>
          <w:tcPr/>
          <w:p w:rsidR="00000000" w:rsidDel="00000000" w:rsidP="00000000" w:rsidRDefault="00000000" w:rsidRPr="00000000" w14:paraId="00000020">
            <w:pPr>
              <w:tabs>
                <w:tab w:val="left" w:leader="none" w:pos="1891"/>
              </w:tabs>
              <w:jc w:val="center"/>
              <w:rPr/>
            </w:pPr>
            <w:r w:rsidDel="00000000" w:rsidR="00000000" w:rsidRPr="00000000">
              <w:rPr>
                <w:sz w:val="32"/>
                <w:szCs w:val="32"/>
                <w:rtl w:val="0"/>
              </w:rPr>
              <w:t xml:space="preserve">Ancient Maya</w:t>
            </w:r>
            <w:r w:rsidDel="00000000" w:rsidR="00000000" w:rsidRPr="00000000">
              <w:rPr>
                <w:rtl w:val="0"/>
              </w:rPr>
            </w:r>
          </w:p>
          <w:p w:rsidR="00000000" w:rsidDel="00000000" w:rsidP="00000000" w:rsidRDefault="00000000" w:rsidRPr="00000000" w14:paraId="00000021">
            <w:pPr>
              <w:tabs>
                <w:tab w:val="left" w:leader="none" w:pos="1891"/>
              </w:tabs>
              <w:jc w:val="center"/>
              <w:rPr/>
            </w:pPr>
            <w:r w:rsidDel="00000000" w:rsidR="00000000" w:rsidRPr="00000000">
              <w:rPr>
                <w:rtl w:val="0"/>
              </w:rPr>
            </w:r>
          </w:p>
        </w:tc>
      </w:tr>
      <w:tr>
        <w:trPr>
          <w:cantSplit w:val="0"/>
          <w:trHeight w:val="325" w:hRule="atLeast"/>
          <w:tblHeader w:val="0"/>
        </w:trPr>
        <w:tc>
          <w:tcPr>
            <w:shd w:fill="92d050" w:val="clear"/>
          </w:tcPr>
          <w:p w:rsidR="00000000" w:rsidDel="00000000" w:rsidP="00000000" w:rsidRDefault="00000000" w:rsidRPr="00000000" w14:paraId="00000022">
            <w:pPr>
              <w:tabs>
                <w:tab w:val="left" w:leader="none" w:pos="1891"/>
              </w:tabs>
              <w:rPr/>
            </w:pPr>
            <w:r w:rsidDel="00000000" w:rsidR="00000000" w:rsidRPr="00000000">
              <w:rPr>
                <w:rtl w:val="0"/>
              </w:rPr>
              <w:t xml:space="preserve">Year 5</w:t>
            </w:r>
          </w:p>
          <w:p w:rsidR="00000000" w:rsidDel="00000000" w:rsidP="00000000" w:rsidRDefault="00000000" w:rsidRPr="00000000" w14:paraId="00000023">
            <w:pPr>
              <w:tabs>
                <w:tab w:val="left" w:leader="none" w:pos="1891"/>
              </w:tabs>
              <w:rPr/>
            </w:pPr>
            <w:r w:rsidDel="00000000" w:rsidR="00000000" w:rsidRPr="00000000">
              <w:rPr>
                <w:rtl w:val="0"/>
              </w:rPr>
            </w:r>
          </w:p>
          <w:p w:rsidR="00000000" w:rsidDel="00000000" w:rsidP="00000000" w:rsidRDefault="00000000" w:rsidRPr="00000000" w14:paraId="00000024">
            <w:pPr>
              <w:tabs>
                <w:tab w:val="left" w:leader="none" w:pos="1891"/>
              </w:tabs>
              <w:rPr/>
            </w:pPr>
            <w:r w:rsidDel="00000000" w:rsidR="00000000" w:rsidRPr="00000000">
              <w:rPr>
                <w:rtl w:val="0"/>
              </w:rPr>
            </w:r>
          </w:p>
        </w:tc>
        <w:tc>
          <w:tcPr/>
          <w:p w:rsidR="00000000" w:rsidDel="00000000" w:rsidP="00000000" w:rsidRDefault="00000000" w:rsidRPr="00000000" w14:paraId="00000025">
            <w:pPr>
              <w:tabs>
                <w:tab w:val="left" w:leader="none" w:pos="1891"/>
              </w:tabs>
              <w:jc w:val="center"/>
              <w:rPr>
                <w:sz w:val="32"/>
                <w:szCs w:val="32"/>
              </w:rPr>
            </w:pPr>
            <w:r w:rsidDel="00000000" w:rsidR="00000000" w:rsidRPr="00000000">
              <w:rPr>
                <w:sz w:val="32"/>
                <w:szCs w:val="32"/>
                <w:rtl w:val="0"/>
              </w:rPr>
              <w:t xml:space="preserve">Tudors</w:t>
            </w:r>
          </w:p>
          <w:p w:rsidR="00000000" w:rsidDel="00000000" w:rsidP="00000000" w:rsidRDefault="00000000" w:rsidRPr="00000000" w14:paraId="00000026">
            <w:pPr>
              <w:tabs>
                <w:tab w:val="left" w:leader="none" w:pos="1891"/>
              </w:tabs>
              <w:jc w:val="center"/>
              <w:rPr>
                <w:sz w:val="32"/>
                <w:szCs w:val="32"/>
              </w:rPr>
            </w:pPr>
            <w:r w:rsidDel="00000000" w:rsidR="00000000" w:rsidRPr="00000000">
              <w:rPr>
                <w:color w:val="7030a0"/>
                <w:rtl w:val="0"/>
              </w:rPr>
              <w:t xml:space="preserve">Black history and changing perceptions</w:t>
            </w:r>
            <w:r w:rsidDel="00000000" w:rsidR="00000000" w:rsidRPr="00000000">
              <w:rPr>
                <w:rtl w:val="0"/>
              </w:rPr>
            </w:r>
          </w:p>
          <w:p w:rsidR="00000000" w:rsidDel="00000000" w:rsidP="00000000" w:rsidRDefault="00000000" w:rsidRPr="00000000" w14:paraId="00000027">
            <w:pPr>
              <w:tabs>
                <w:tab w:val="left" w:leader="none" w:pos="1891"/>
              </w:tabs>
              <w:jc w:val="center"/>
              <w:rPr/>
            </w:pPr>
            <w:r w:rsidDel="00000000" w:rsidR="00000000" w:rsidRPr="00000000">
              <w:rPr>
                <w:rtl w:val="0"/>
              </w:rPr>
            </w:r>
          </w:p>
        </w:tc>
        <w:tc>
          <w:tcPr/>
          <w:p w:rsidR="00000000" w:rsidDel="00000000" w:rsidP="00000000" w:rsidRDefault="00000000" w:rsidRPr="00000000" w14:paraId="00000028">
            <w:pPr>
              <w:tabs>
                <w:tab w:val="left" w:leader="none" w:pos="1891"/>
              </w:tabs>
              <w:jc w:val="center"/>
              <w:rPr/>
            </w:pPr>
            <w:r w:rsidDel="00000000" w:rsidR="00000000" w:rsidRPr="00000000">
              <w:rPr>
                <w:sz w:val="32"/>
                <w:szCs w:val="32"/>
                <w:rtl w:val="0"/>
              </w:rPr>
              <w:t xml:space="preserve">Benin</w:t>
            </w:r>
            <w:r w:rsidDel="00000000" w:rsidR="00000000" w:rsidRPr="00000000">
              <w:rPr>
                <w:rtl w:val="0"/>
              </w:rPr>
            </w:r>
          </w:p>
          <w:p w:rsidR="00000000" w:rsidDel="00000000" w:rsidP="00000000" w:rsidRDefault="00000000" w:rsidRPr="00000000" w14:paraId="00000029">
            <w:pPr>
              <w:tabs>
                <w:tab w:val="left" w:leader="none" w:pos="1891"/>
              </w:tabs>
              <w:jc w:val="center"/>
              <w:rPr/>
            </w:pPr>
            <w:r w:rsidDel="00000000" w:rsidR="00000000" w:rsidRPr="00000000">
              <w:rPr>
                <w:color w:val="7030a0"/>
                <w:rtl w:val="0"/>
              </w:rPr>
              <w:t xml:space="preserve">Black history and changing perceptions</w:t>
            </w:r>
            <w:r w:rsidDel="00000000" w:rsidR="00000000" w:rsidRPr="00000000">
              <w:rPr>
                <w:rtl w:val="0"/>
              </w:rPr>
            </w:r>
          </w:p>
        </w:tc>
        <w:tc>
          <w:tcPr/>
          <w:p w:rsidR="00000000" w:rsidDel="00000000" w:rsidP="00000000" w:rsidRDefault="00000000" w:rsidRPr="00000000" w14:paraId="0000002A">
            <w:pPr>
              <w:tabs>
                <w:tab w:val="left" w:leader="none" w:pos="1891"/>
              </w:tabs>
              <w:jc w:val="center"/>
              <w:rPr/>
            </w:pPr>
            <w:r w:rsidDel="00000000" w:rsidR="00000000" w:rsidRPr="00000000">
              <w:rPr>
                <w:sz w:val="32"/>
                <w:szCs w:val="32"/>
                <w:rtl w:val="0"/>
              </w:rPr>
              <w:t xml:space="preserve">Civil Rights</w:t>
            </w:r>
            <w:r w:rsidDel="00000000" w:rsidR="00000000" w:rsidRPr="00000000">
              <w:rPr>
                <w:rtl w:val="0"/>
              </w:rPr>
            </w:r>
          </w:p>
          <w:p w:rsidR="00000000" w:rsidDel="00000000" w:rsidP="00000000" w:rsidRDefault="00000000" w:rsidRPr="00000000" w14:paraId="0000002B">
            <w:pPr>
              <w:tabs>
                <w:tab w:val="left" w:leader="none" w:pos="1891"/>
              </w:tabs>
              <w:jc w:val="center"/>
              <w:rPr/>
            </w:pPr>
            <w:r w:rsidDel="00000000" w:rsidR="00000000" w:rsidRPr="00000000">
              <w:rPr>
                <w:color w:val="7030a0"/>
                <w:rtl w:val="0"/>
              </w:rPr>
              <w:t xml:space="preserve">Black history and changing perceptions</w:t>
            </w:r>
            <w:r w:rsidDel="00000000" w:rsidR="00000000" w:rsidRPr="00000000">
              <w:rPr>
                <w:rtl w:val="0"/>
              </w:rPr>
            </w:r>
          </w:p>
          <w:p w:rsidR="00000000" w:rsidDel="00000000" w:rsidP="00000000" w:rsidRDefault="00000000" w:rsidRPr="00000000" w14:paraId="0000002C">
            <w:pPr>
              <w:tabs>
                <w:tab w:val="left" w:leader="none" w:pos="1891"/>
              </w:tabs>
              <w:jc w:val="center"/>
              <w:rPr/>
            </w:pPr>
            <w:r w:rsidDel="00000000" w:rsidR="00000000" w:rsidRPr="00000000">
              <w:rPr>
                <w:rtl w:val="0"/>
              </w:rPr>
            </w:r>
          </w:p>
        </w:tc>
      </w:tr>
      <w:tr>
        <w:trPr>
          <w:cantSplit w:val="0"/>
          <w:trHeight w:val="325" w:hRule="atLeast"/>
          <w:tblHeader w:val="0"/>
        </w:trPr>
        <w:tc>
          <w:tcPr>
            <w:shd w:fill="92d050" w:val="clear"/>
          </w:tcPr>
          <w:p w:rsidR="00000000" w:rsidDel="00000000" w:rsidP="00000000" w:rsidRDefault="00000000" w:rsidRPr="00000000" w14:paraId="0000002D">
            <w:pPr>
              <w:tabs>
                <w:tab w:val="left" w:leader="none" w:pos="1891"/>
              </w:tabs>
              <w:rPr/>
            </w:pPr>
            <w:r w:rsidDel="00000000" w:rsidR="00000000" w:rsidRPr="00000000">
              <w:rPr>
                <w:rtl w:val="0"/>
              </w:rPr>
              <w:t xml:space="preserve">Year 6</w:t>
            </w:r>
          </w:p>
        </w:tc>
        <w:tc>
          <w:tcPr/>
          <w:p w:rsidR="00000000" w:rsidDel="00000000" w:rsidP="00000000" w:rsidRDefault="00000000" w:rsidRPr="00000000" w14:paraId="0000002E">
            <w:pPr>
              <w:tabs>
                <w:tab w:val="left" w:leader="none" w:pos="1891"/>
              </w:tabs>
              <w:jc w:val="center"/>
              <w:rPr/>
            </w:pPr>
            <w:r w:rsidDel="00000000" w:rsidR="00000000" w:rsidRPr="00000000">
              <w:rPr>
                <w:sz w:val="32"/>
                <w:szCs w:val="32"/>
                <w:rtl w:val="0"/>
              </w:rPr>
              <w:t xml:space="preserve">Victorians</w:t>
            </w:r>
            <w:r w:rsidDel="00000000" w:rsidR="00000000" w:rsidRPr="00000000">
              <w:rPr>
                <w:rtl w:val="0"/>
              </w:rPr>
            </w:r>
          </w:p>
        </w:tc>
        <w:tc>
          <w:tcPr/>
          <w:p w:rsidR="00000000" w:rsidDel="00000000" w:rsidP="00000000" w:rsidRDefault="00000000" w:rsidRPr="00000000" w14:paraId="0000002F">
            <w:pPr>
              <w:tabs>
                <w:tab w:val="left" w:leader="none" w:pos="1891"/>
              </w:tabs>
              <w:jc w:val="center"/>
              <w:rPr/>
            </w:pPr>
            <w:r w:rsidDel="00000000" w:rsidR="00000000" w:rsidRPr="00000000">
              <w:rPr>
                <w:sz w:val="32"/>
                <w:szCs w:val="32"/>
                <w:rtl w:val="0"/>
              </w:rPr>
              <w:t xml:space="preserve">WWII</w:t>
            </w:r>
            <w:r w:rsidDel="00000000" w:rsidR="00000000" w:rsidRPr="00000000">
              <w:rPr>
                <w:rtl w:val="0"/>
              </w:rPr>
            </w:r>
          </w:p>
          <w:p w:rsidR="00000000" w:rsidDel="00000000" w:rsidP="00000000" w:rsidRDefault="00000000" w:rsidRPr="00000000" w14:paraId="00000030">
            <w:pPr>
              <w:tabs>
                <w:tab w:val="left" w:leader="none" w:pos="1891"/>
              </w:tabs>
              <w:jc w:val="center"/>
              <w:rPr/>
            </w:pPr>
            <w:r w:rsidDel="00000000" w:rsidR="00000000" w:rsidRPr="00000000">
              <w:rPr>
                <w:rtl w:val="0"/>
              </w:rPr>
              <w:t xml:space="preserve"> - local and British turning point</w:t>
            </w:r>
          </w:p>
          <w:p w:rsidR="00000000" w:rsidDel="00000000" w:rsidP="00000000" w:rsidRDefault="00000000" w:rsidRPr="00000000" w14:paraId="00000031">
            <w:pPr>
              <w:tabs>
                <w:tab w:val="left" w:leader="none" w:pos="1891"/>
              </w:tabs>
              <w:jc w:val="center"/>
              <w:rPr/>
            </w:pPr>
            <w:r w:rsidDel="00000000" w:rsidR="00000000" w:rsidRPr="00000000">
              <w:rPr>
                <w:rtl w:val="0"/>
              </w:rPr>
            </w:r>
          </w:p>
        </w:tc>
        <w:tc>
          <w:tcPr/>
          <w:p w:rsidR="00000000" w:rsidDel="00000000" w:rsidP="00000000" w:rsidRDefault="00000000" w:rsidRPr="00000000" w14:paraId="00000032">
            <w:pPr>
              <w:tabs>
                <w:tab w:val="left" w:leader="none" w:pos="1891"/>
              </w:tabs>
              <w:jc w:val="center"/>
              <w:rPr/>
            </w:pPr>
            <w:r w:rsidDel="00000000" w:rsidR="00000000" w:rsidRPr="00000000">
              <w:rPr>
                <w:sz w:val="32"/>
                <w:szCs w:val="32"/>
                <w:rtl w:val="0"/>
              </w:rPr>
              <w:t xml:space="preserve">Ancient Civilisations</w:t>
            </w:r>
            <w:r w:rsidDel="00000000" w:rsidR="00000000" w:rsidRPr="00000000">
              <w:rPr>
                <w:rtl w:val="0"/>
              </w:rPr>
              <w:t xml:space="preserve"> </w:t>
            </w:r>
          </w:p>
          <w:p w:rsidR="00000000" w:rsidDel="00000000" w:rsidP="00000000" w:rsidRDefault="00000000" w:rsidRPr="00000000" w14:paraId="00000033">
            <w:pPr>
              <w:tabs>
                <w:tab w:val="left" w:leader="none" w:pos="1891"/>
              </w:tabs>
              <w:jc w:val="center"/>
              <w:rPr/>
            </w:pPr>
            <w:r w:rsidDel="00000000" w:rsidR="00000000" w:rsidRPr="00000000">
              <w:rPr>
                <w:rtl w:val="0"/>
              </w:rPr>
              <w:t xml:space="preserve">– Indus, Sumer and Shang</w:t>
            </w:r>
          </w:p>
          <w:p w:rsidR="00000000" w:rsidDel="00000000" w:rsidP="00000000" w:rsidRDefault="00000000" w:rsidRPr="00000000" w14:paraId="00000034">
            <w:pPr>
              <w:tabs>
                <w:tab w:val="left" w:leader="none" w:pos="1891"/>
              </w:tabs>
              <w:jc w:val="center"/>
              <w:rPr/>
            </w:pPr>
            <w:r w:rsidDel="00000000" w:rsidR="00000000" w:rsidRPr="00000000">
              <w:rPr>
                <w:rtl w:val="0"/>
              </w:rPr>
            </w:r>
          </w:p>
        </w:tc>
      </w:tr>
    </w:tbl>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jc w:val="center"/>
        <w:rPr>
          <w:b w:val="1"/>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-177164</wp:posOffset>
            </wp:positionH>
            <wp:positionV relativeFrom="paragraph">
              <wp:posOffset>-176529</wp:posOffset>
            </wp:positionV>
            <wp:extent cx="758543" cy="866775"/>
            <wp:effectExtent b="0" l="0" r="0" t="0"/>
            <wp:wrapNone/>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58543" cy="866775"/>
                    </a:xfrm>
                    <a:prstGeom prst="rect"/>
                    <a:ln/>
                  </pic:spPr>
                </pic:pic>
              </a:graphicData>
            </a:graphic>
          </wp:anchor>
        </w:drawing>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Calibri" w:cs="Calibri" w:eastAsia="Calibri" w:hAnsi="Calibri"/>
          <w:b w:val="1"/>
          <w:color w:val="000000"/>
          <w:sz w:val="44"/>
          <w:szCs w:val="44"/>
          <w:rtl w:val="0"/>
        </w:rPr>
        <w:t xml:space="preserve">History</w:t>
      </w:r>
      <w:r w:rsidDel="00000000" w:rsidR="00000000" w:rsidRPr="00000000">
        <w:rPr>
          <w:rtl w:val="0"/>
        </w:rPr>
      </w:r>
    </w:p>
    <w:p w:rsidR="00000000" w:rsidDel="00000000" w:rsidP="00000000" w:rsidRDefault="00000000" w:rsidRPr="00000000" w14:paraId="0000003B">
      <w:pPr>
        <w:jc w:val="center"/>
        <w:rPr>
          <w:i w:val="1"/>
          <w:color w:val="538135"/>
          <w:sz w:val="36"/>
          <w:szCs w:val="36"/>
        </w:rPr>
      </w:pPr>
      <w:r w:rsidDel="00000000" w:rsidR="00000000" w:rsidRPr="00000000">
        <w:rPr>
          <w:i w:val="1"/>
          <w:color w:val="538135"/>
          <w:sz w:val="36"/>
          <w:szCs w:val="36"/>
          <w:rtl w:val="0"/>
        </w:rPr>
        <w:t xml:space="preserve">The more you know about the past, the better prepared you are for the future</w:t>
      </w:r>
    </w:p>
    <w:p w:rsidR="00000000" w:rsidDel="00000000" w:rsidP="00000000" w:rsidRDefault="00000000" w:rsidRPr="00000000" w14:paraId="0000003C">
      <w:pPr>
        <w:jc w:val="center"/>
        <w:rPr>
          <w:i w:val="1"/>
          <w:color w:val="538135"/>
          <w:sz w:val="36"/>
          <w:szCs w:val="36"/>
        </w:rPr>
      </w:pPr>
      <w:r w:rsidDel="00000000" w:rsidR="00000000" w:rsidRPr="00000000">
        <w:rPr>
          <w:rtl w:val="0"/>
        </w:rPr>
      </w:r>
    </w:p>
    <w:tbl>
      <w:tblPr>
        <w:tblStyle w:val="Table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938"/>
        <w:tblGridChange w:id="0">
          <w:tblGrid>
            <w:gridCol w:w="1980"/>
            <w:gridCol w:w="7938"/>
          </w:tblGrid>
        </w:tblGridChange>
      </w:tblGrid>
      <w:tr>
        <w:trPr>
          <w:cantSplit w:val="0"/>
          <w:trHeight w:val="1975" w:hRule="atLeast"/>
          <w:tblHeader w:val="0"/>
        </w:trPr>
        <w:tc>
          <w:tcPr>
            <w:shd w:fill="c6e6a2" w:val="clear"/>
          </w:tcPr>
          <w:p w:rsidR="00000000" w:rsidDel="00000000" w:rsidP="00000000" w:rsidRDefault="00000000" w:rsidRPr="00000000" w14:paraId="0000003D">
            <w:pPr>
              <w:jc w:val="center"/>
              <w:rPr>
                <w:b w:val="1"/>
                <w:sz w:val="18"/>
                <w:szCs w:val="18"/>
              </w:rPr>
            </w:pPr>
            <w:r w:rsidDel="00000000" w:rsidR="00000000" w:rsidRPr="00000000">
              <w:rPr>
                <w:rtl w:val="0"/>
              </w:rPr>
            </w:r>
          </w:p>
          <w:p w:rsidR="00000000" w:rsidDel="00000000" w:rsidP="00000000" w:rsidRDefault="00000000" w:rsidRPr="00000000" w14:paraId="0000003E">
            <w:pPr>
              <w:jc w:val="center"/>
              <w:rPr>
                <w:sz w:val="18"/>
                <w:szCs w:val="18"/>
              </w:rPr>
            </w:pPr>
            <w:r w:rsidDel="00000000" w:rsidR="00000000" w:rsidRPr="00000000">
              <w:rPr>
                <w:b w:val="1"/>
                <w:sz w:val="18"/>
                <w:szCs w:val="18"/>
                <w:rtl w:val="0"/>
              </w:rPr>
              <w:t xml:space="preserve">Why should children learn this subject?</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Children at Brackenwood are taught History to prepare them for their next phase of education whilst at the same time giving all students a broad and balanced view of the History of Britain and other societies. In this, children will develop a well-rounded knowledge of the past and its events, with the intention to understand the world around them and their own heritage. History at Brackenwood Juniors aims to be ambitious, and motivating. Ambitious in our coverage of History and thorough in teaching of Historical skills. Motivating, through engaging activities, trips and visitors that give all students an opportunity to question the past.</w:t>
            </w:r>
          </w:p>
        </w:tc>
      </w:tr>
      <w:tr>
        <w:trPr>
          <w:cantSplit w:val="0"/>
          <w:trHeight w:val="2697" w:hRule="atLeast"/>
          <w:tblHeader w:val="0"/>
        </w:trPr>
        <w:tc>
          <w:tcPr>
            <w:shd w:fill="c6e6a2" w:val="clear"/>
          </w:tcPr>
          <w:p w:rsidR="00000000" w:rsidDel="00000000" w:rsidP="00000000" w:rsidRDefault="00000000" w:rsidRPr="00000000" w14:paraId="00000040">
            <w:pPr>
              <w:jc w:val="center"/>
              <w:rPr>
                <w:b w:val="1"/>
                <w:sz w:val="18"/>
                <w:szCs w:val="18"/>
              </w:rPr>
            </w:pPr>
            <w:r w:rsidDel="00000000" w:rsidR="00000000" w:rsidRPr="00000000">
              <w:rPr>
                <w:rtl w:val="0"/>
              </w:rPr>
            </w:r>
          </w:p>
          <w:p w:rsidR="00000000" w:rsidDel="00000000" w:rsidP="00000000" w:rsidRDefault="00000000" w:rsidRPr="00000000" w14:paraId="00000041">
            <w:pPr>
              <w:jc w:val="center"/>
              <w:rPr>
                <w:sz w:val="18"/>
                <w:szCs w:val="18"/>
              </w:rPr>
            </w:pPr>
            <w:r w:rsidDel="00000000" w:rsidR="00000000" w:rsidRPr="00000000">
              <w:rPr>
                <w:b w:val="1"/>
                <w:sz w:val="18"/>
                <w:szCs w:val="18"/>
                <w:rtl w:val="0"/>
              </w:rPr>
              <w:t xml:space="preserve">What will children learn to do in this subject?</w:t>
            </w:r>
            <w:r w:rsidDel="00000000" w:rsidR="00000000" w:rsidRPr="00000000">
              <w:rPr>
                <w:rtl w:val="0"/>
              </w:rPr>
            </w:r>
          </w:p>
        </w:tc>
        <w:tc>
          <w:tcPr/>
          <w:p w:rsidR="00000000" w:rsidDel="00000000" w:rsidP="00000000" w:rsidRDefault="00000000" w:rsidRPr="00000000" w14:paraId="00000042">
            <w:pPr>
              <w:rPr>
                <w:sz w:val="18"/>
                <w:szCs w:val="18"/>
              </w:rPr>
            </w:pPr>
            <w:r w:rsidDel="00000000" w:rsidR="00000000" w:rsidRPr="00000000">
              <w:rPr>
                <w:rtl w:val="0"/>
              </w:rPr>
            </w:r>
          </w:p>
          <w:p w:rsidR="00000000" w:rsidDel="00000000" w:rsidP="00000000" w:rsidRDefault="00000000" w:rsidRPr="00000000" w14:paraId="00000043">
            <w:pPr>
              <w:rPr>
                <w:sz w:val="18"/>
                <w:szCs w:val="18"/>
              </w:rPr>
            </w:pPr>
            <w:r w:rsidDel="00000000" w:rsidR="00000000" w:rsidRPr="00000000">
              <w:rPr>
                <w:sz w:val="18"/>
                <w:szCs w:val="18"/>
                <w:rtl w:val="0"/>
              </w:rPr>
              <w:t xml:space="preserve">At Brackenwood Junior School, children will:</w:t>
            </w:r>
          </w:p>
          <w:p w:rsidR="00000000" w:rsidDel="00000000" w:rsidP="00000000" w:rsidRDefault="00000000" w:rsidRPr="00000000" w14:paraId="00000044">
            <w:pPr>
              <w:rPr>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Become increasingly critical and analytical thinkers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Possess a secure understanding of the chronology of important periods of History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Discover links between the History they learn and the wider community and locality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Further their knowledge and explanations of change and continuity over time with regards to the history of the British Isles and other societies.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Differentiate between source types and explain how interpretations in History may differ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Draw on similarities and differences within given time frames and across previously taught History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2016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Enquire in to Historical themed questions and form their own opinions and interpretation of the past </w:t>
            </w:r>
            <w:r w:rsidDel="00000000" w:rsidR="00000000" w:rsidRPr="00000000">
              <w:rPr>
                <w:rtl w:val="0"/>
              </w:rPr>
            </w:r>
          </w:p>
          <w:p w:rsidR="00000000" w:rsidDel="00000000" w:rsidP="00000000" w:rsidRDefault="00000000" w:rsidRPr="00000000" w14:paraId="0000004C">
            <w:pPr>
              <w:rPr>
                <w:sz w:val="18"/>
                <w:szCs w:val="18"/>
              </w:rPr>
            </w:pPr>
            <w:r w:rsidDel="00000000" w:rsidR="00000000" w:rsidRPr="00000000">
              <w:rPr>
                <w:rtl w:val="0"/>
              </w:rPr>
            </w:r>
          </w:p>
        </w:tc>
      </w:tr>
      <w:tr>
        <w:trPr>
          <w:cantSplit w:val="0"/>
          <w:trHeight w:val="1920" w:hRule="atLeast"/>
          <w:tblHeader w:val="0"/>
        </w:trPr>
        <w:tc>
          <w:tcPr>
            <w:shd w:fill="c6e6a2" w:val="clear"/>
          </w:tcPr>
          <w:p w:rsidR="00000000" w:rsidDel="00000000" w:rsidP="00000000" w:rsidRDefault="00000000" w:rsidRPr="00000000" w14:paraId="0000004D">
            <w:pPr>
              <w:jc w:val="center"/>
              <w:rPr>
                <w:b w:val="1"/>
                <w:sz w:val="18"/>
                <w:szCs w:val="18"/>
              </w:rPr>
            </w:pPr>
            <w:r w:rsidDel="00000000" w:rsidR="00000000" w:rsidRPr="00000000">
              <w:rPr>
                <w:rtl w:val="0"/>
              </w:rPr>
            </w:r>
          </w:p>
          <w:p w:rsidR="00000000" w:rsidDel="00000000" w:rsidP="00000000" w:rsidRDefault="00000000" w:rsidRPr="00000000" w14:paraId="0000004E">
            <w:pPr>
              <w:jc w:val="center"/>
              <w:rPr>
                <w:b w:val="1"/>
                <w:sz w:val="18"/>
                <w:szCs w:val="18"/>
              </w:rPr>
            </w:pPr>
            <w:r w:rsidDel="00000000" w:rsidR="00000000" w:rsidRPr="00000000">
              <w:rPr>
                <w:b w:val="1"/>
                <w:sz w:val="18"/>
                <w:szCs w:val="18"/>
                <w:rtl w:val="0"/>
              </w:rPr>
              <w:t xml:space="preserve">How will we inspire them?</w:t>
            </w:r>
          </w:p>
          <w:p w:rsidR="00000000" w:rsidDel="00000000" w:rsidP="00000000" w:rsidRDefault="00000000" w:rsidRPr="00000000" w14:paraId="0000004F">
            <w:pPr>
              <w:jc w:val="center"/>
              <w:rPr>
                <w:b w:val="1"/>
                <w:sz w:val="18"/>
                <w:szCs w:val="18"/>
              </w:rPr>
            </w:pPr>
            <w:r w:rsidDel="00000000" w:rsidR="00000000" w:rsidRPr="00000000">
              <w:rPr>
                <w:rtl w:val="0"/>
              </w:rPr>
            </w:r>
          </w:p>
          <w:p w:rsidR="00000000" w:rsidDel="00000000" w:rsidP="00000000" w:rsidRDefault="00000000" w:rsidRPr="00000000" w14:paraId="00000050">
            <w:pPr>
              <w:jc w:val="center"/>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51">
            <w:pPr>
              <w:rPr>
                <w:sz w:val="18"/>
                <w:szCs w:val="18"/>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Facilitate educational trips which bring their learning to life such as trips to Styal Mill, Speke Hall and Chester.</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Facilitate themed Days such as Victorian or Roman Day where the children dress up and become a Victorian or a Roman for the day engaging in relevant activities.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Invite visitors to school, such as the WWII specialist who brings artefacts for the children to examine and learn about.</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Link our class story book to the history being studied.</w:t>
            </w:r>
          </w:p>
          <w:p w:rsidR="00000000" w:rsidDel="00000000" w:rsidP="00000000" w:rsidRDefault="00000000" w:rsidRPr="00000000" w14:paraId="00000056">
            <w:pPr>
              <w:rPr>
                <w:sz w:val="18"/>
                <w:szCs w:val="18"/>
              </w:rPr>
            </w:pPr>
            <w:r w:rsidDel="00000000" w:rsidR="00000000" w:rsidRPr="00000000">
              <w:rPr>
                <w:rtl w:val="0"/>
              </w:rPr>
            </w:r>
          </w:p>
        </w:tc>
      </w:tr>
    </w:tbl>
    <w:p w:rsidR="00000000" w:rsidDel="00000000" w:rsidP="00000000" w:rsidRDefault="00000000" w:rsidRPr="00000000" w14:paraId="00000057">
      <w:pPr>
        <w:jc w:val="center"/>
        <w:rPr>
          <w:i w:val="1"/>
          <w:color w:val="538135"/>
          <w:sz w:val="36"/>
          <w:szCs w:val="36"/>
        </w:rPr>
      </w:pPr>
      <w:r w:rsidDel="00000000" w:rsidR="00000000" w:rsidRPr="00000000">
        <w:rPr>
          <w:i w:val="1"/>
          <w:color w:val="538135"/>
          <w:sz w:val="36"/>
          <w:szCs w:val="36"/>
          <w:rtl w:val="0"/>
        </w:rPr>
        <w:t xml:space="preserve">– Theodore Roosevelt</w:t>
      </w:r>
    </w:p>
    <w:p w:rsidR="00000000" w:rsidDel="00000000" w:rsidP="00000000" w:rsidRDefault="00000000" w:rsidRPr="00000000" w14:paraId="00000058">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59">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5A">
      <w:pPr>
        <w:rPr>
          <w:rFonts w:ascii="Tahoma" w:cs="Tahoma" w:eastAsia="Tahoma" w:hAnsi="Tahoma"/>
          <w:b w:val="1"/>
        </w:rPr>
      </w:pPr>
      <w:r w:rsidDel="00000000" w:rsidR="00000000" w:rsidRPr="00000000">
        <w:rPr>
          <w:rFonts w:ascii="Tahoma" w:cs="Tahoma" w:eastAsia="Tahoma" w:hAnsi="Tahoma"/>
          <w:b w:val="1"/>
          <w:sz w:val="32"/>
          <w:szCs w:val="32"/>
          <w:rtl w:val="0"/>
        </w:rPr>
        <w:t xml:space="preserve">Our key driving themes are: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-1663699</wp:posOffset>
                </wp:positionH>
                <wp:positionV relativeFrom="paragraph">
                  <wp:posOffset>495300</wp:posOffset>
                </wp:positionV>
                <wp:extent cx="5486400" cy="3200400"/>
                <wp:effectExtent b="0" l="0" r="0" t="0"/>
                <wp:wrapNone/>
                <wp:docPr id="4" name=""/>
                <a:graphic>
                  <a:graphicData uri="http://schemas.microsoft.com/office/word/2010/wordprocessingGroup">
                    <wpg:wgp>
                      <wpg:cNvGrpSpPr/>
                      <wpg:grpSpPr>
                        <a:xfrm>
                          <a:off x="0" y="0"/>
                          <a:ext cx="5486400" cy="3200400"/>
                          <a:chOff x="0" y="0"/>
                          <a:chExt cx="5486400" cy="3206775"/>
                        </a:xfrm>
                      </wpg:grpSpPr>
                      <wpg:grpSp>
                        <wpg:cNvGrpSpPr/>
                        <wpg:grpSpPr>
                          <a:xfrm>
                            <a:off x="0" y="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850544" y="1600200"/>
                              <a:ext cx="398897" cy="1140142"/>
                            </a:xfrm>
                            <a:custGeom>
                              <a:rect b="b" l="l" r="r" t="t"/>
                              <a:pathLst>
                                <a:path extrusionOk="0" h="120000" w="120000">
                                  <a:moveTo>
                                    <a:pt x="0" y="0"/>
                                  </a:moveTo>
                                  <a:lnTo>
                                    <a:pt x="60000" y="0"/>
                                  </a:lnTo>
                                  <a:lnTo>
                                    <a:pt x="60000" y="120000"/>
                                  </a:lnTo>
                                  <a:lnTo>
                                    <a:pt x="120000" y="12000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019795" y="2140073"/>
                              <a:ext cx="60395" cy="6039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6" name="Shape 6"/>
                          <wps:spPr>
                            <a:xfrm>
                              <a:off x="1850544" y="1600200"/>
                              <a:ext cx="398897" cy="380047"/>
                            </a:xfrm>
                            <a:custGeom>
                              <a:rect b="b" l="l" r="r" t="t"/>
                              <a:pathLst>
                                <a:path extrusionOk="0" h="120000" w="120000">
                                  <a:moveTo>
                                    <a:pt x="0" y="0"/>
                                  </a:moveTo>
                                  <a:lnTo>
                                    <a:pt x="60000" y="0"/>
                                  </a:lnTo>
                                  <a:lnTo>
                                    <a:pt x="60000" y="120000"/>
                                  </a:lnTo>
                                  <a:lnTo>
                                    <a:pt x="120000" y="12000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036219" y="1776449"/>
                              <a:ext cx="27547" cy="275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8" name="Shape 8"/>
                          <wps:spPr>
                            <a:xfrm>
                              <a:off x="1850544" y="1220152"/>
                              <a:ext cx="398897" cy="380047"/>
                            </a:xfrm>
                            <a:custGeom>
                              <a:rect b="b" l="l" r="r" t="t"/>
                              <a:pathLst>
                                <a:path extrusionOk="0" h="120000" w="120000">
                                  <a:moveTo>
                                    <a:pt x="0" y="120000"/>
                                  </a:moveTo>
                                  <a:lnTo>
                                    <a:pt x="60000" y="120000"/>
                                  </a:lnTo>
                                  <a:lnTo>
                                    <a:pt x="60000" y="0"/>
                                  </a:lnTo>
                                  <a:lnTo>
                                    <a:pt x="120000" y="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2036219" y="1396402"/>
                              <a:ext cx="27547" cy="275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0" name="Shape 10"/>
                          <wps:spPr>
                            <a:xfrm>
                              <a:off x="1850544" y="460057"/>
                              <a:ext cx="398897" cy="1140142"/>
                            </a:xfrm>
                            <a:custGeom>
                              <a:rect b="b" l="l" r="r" t="t"/>
                              <a:pathLst>
                                <a:path extrusionOk="0" h="120000" w="120000">
                                  <a:moveTo>
                                    <a:pt x="0" y="120000"/>
                                  </a:moveTo>
                                  <a:lnTo>
                                    <a:pt x="60000" y="120000"/>
                                  </a:lnTo>
                                  <a:lnTo>
                                    <a:pt x="60000" y="0"/>
                                  </a:lnTo>
                                  <a:lnTo>
                                    <a:pt x="120000" y="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019795" y="999931"/>
                              <a:ext cx="60395" cy="6039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2" name="Shape 12"/>
                          <wps:spPr>
                            <a:xfrm rot="-5400000">
                              <a:off x="-53693" y="1296162"/>
                              <a:ext cx="3200400" cy="608076"/>
                            </a:xfrm>
                            <a:prstGeom prst="rect">
                              <a:avLst/>
                            </a:prstGeom>
                            <a:solidFill>
                              <a:srgbClr val="659C4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rot="-5400000">
                              <a:off x="-53693" y="1296162"/>
                              <a:ext cx="3200400" cy="6080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8"/>
                                    <w:vertAlign w:val="baseline"/>
                                  </w:rPr>
                                  <w:t xml:space="preserve">History</w:t>
                                </w:r>
                              </w:p>
                            </w:txbxContent>
                          </wps:txbx>
                          <wps:bodyPr anchorCtr="0" anchor="ctr" bIns="24750" lIns="24750" spcFirstLastPara="1" rIns="24750" wrap="square" tIns="24750">
                            <a:noAutofit/>
                          </wps:bodyPr>
                        </wps:wsp>
                        <wps:wsp>
                          <wps:cNvSpPr/>
                          <wps:cNvPr id="14" name="Shape 14"/>
                          <wps:spPr>
                            <a:xfrm>
                              <a:off x="2249442" y="156019"/>
                              <a:ext cx="1994489" cy="608076"/>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2249442" y="156019"/>
                              <a:ext cx="1994489" cy="6080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0000"/>
                                    <w:sz w:val="36"/>
                                    <w:vertAlign w:val="baseline"/>
                                  </w:rPr>
                                  <w:t xml:space="preserve">Significant Events and People</w:t>
                                </w:r>
                              </w:p>
                            </w:txbxContent>
                          </wps:txbx>
                          <wps:bodyPr anchorCtr="0" anchor="ctr" bIns="11425" lIns="11425" spcFirstLastPara="1" rIns="11425" wrap="square" tIns="11425">
                            <a:noAutofit/>
                          </wps:bodyPr>
                        </wps:wsp>
                        <wps:wsp>
                          <wps:cNvSpPr/>
                          <wps:cNvPr id="16" name="Shape 16"/>
                          <wps:spPr>
                            <a:xfrm>
                              <a:off x="2249442" y="916114"/>
                              <a:ext cx="1994489" cy="608076"/>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249442" y="916114"/>
                              <a:ext cx="1994489" cy="6080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7030a0"/>
                                    <w:sz w:val="36"/>
                                    <w:vertAlign w:val="baseline"/>
                                  </w:rPr>
                                  <w:t xml:space="preserve">Historical concepts</w:t>
                                </w:r>
                              </w:p>
                            </w:txbxContent>
                          </wps:txbx>
                          <wps:bodyPr anchorCtr="0" anchor="ctr" bIns="11425" lIns="11425" spcFirstLastPara="1" rIns="11425" wrap="square" tIns="11425">
                            <a:noAutofit/>
                          </wps:bodyPr>
                        </wps:wsp>
                        <wps:wsp>
                          <wps:cNvSpPr/>
                          <wps:cNvPr id="18" name="Shape 18"/>
                          <wps:spPr>
                            <a:xfrm>
                              <a:off x="2249442" y="1676209"/>
                              <a:ext cx="1994489" cy="608076"/>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2249442" y="1676209"/>
                              <a:ext cx="1994489" cy="6080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Chronological Narrative</w:t>
                                </w:r>
                              </w:p>
                            </w:txbxContent>
                          </wps:txbx>
                          <wps:bodyPr anchorCtr="0" anchor="ctr" bIns="11425" lIns="11425" spcFirstLastPara="1" rIns="11425" wrap="square" tIns="11425">
                            <a:noAutofit/>
                          </wps:bodyPr>
                        </wps:wsp>
                        <wps:wsp>
                          <wps:cNvSpPr/>
                          <wps:cNvPr id="20" name="Shape 20"/>
                          <wps:spPr>
                            <a:xfrm>
                              <a:off x="2249442" y="2436304"/>
                              <a:ext cx="1994489" cy="608076"/>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2249442" y="2436304"/>
                              <a:ext cx="1994489" cy="6080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Vocabulary</w:t>
                                </w:r>
                              </w:p>
                            </w:txbxContent>
                          </wps:txbx>
                          <wps:bodyPr anchorCtr="0" anchor="ctr" bIns="11425" lIns="11425" spcFirstLastPara="1" rIns="11425" wrap="square" tIns="1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-1663699</wp:posOffset>
                </wp:positionH>
                <wp:positionV relativeFrom="paragraph">
                  <wp:posOffset>495300</wp:posOffset>
                </wp:positionV>
                <wp:extent cx="5486400" cy="320040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486400" cy="3200400"/>
                        </a:xfrm>
                        <a:prstGeom prst="rect"/>
                        <a:ln/>
                      </pic:spPr>
                    </pic:pic>
                  </a:graphicData>
                </a:graphic>
              </wp:anchor>
            </w:drawing>
          </mc:Fallback>
        </mc:AlternateContent>
      </w:r>
    </w:p>
    <w:p w:rsidR="00000000" w:rsidDel="00000000" w:rsidP="00000000" w:rsidRDefault="00000000" w:rsidRPr="00000000" w14:paraId="0000005B">
      <w:pPr>
        <w:rPr>
          <w:rFonts w:ascii="Tahoma" w:cs="Tahoma" w:eastAsia="Tahoma" w:hAnsi="Tahoma"/>
        </w:rPr>
      </w:pPr>
      <w:r w:rsidDel="00000000" w:rsidR="00000000" w:rsidRPr="00000000">
        <w:rPr>
          <w:rtl w:val="0"/>
        </w:rPr>
      </w:r>
    </w:p>
    <w:p w:rsidR="00000000" w:rsidDel="00000000" w:rsidP="00000000" w:rsidRDefault="00000000" w:rsidRPr="00000000" w14:paraId="0000005C">
      <w:pPr>
        <w:rPr>
          <w:rFonts w:ascii="Tahoma" w:cs="Tahoma" w:eastAsia="Tahoma" w:hAnsi="Tahoma"/>
        </w:rPr>
      </w:pPr>
      <w:r w:rsidDel="00000000" w:rsidR="00000000" w:rsidRPr="00000000">
        <w:rPr>
          <w:rtl w:val="0"/>
        </w:rPr>
      </w:r>
    </w:p>
    <w:p w:rsidR="00000000" w:rsidDel="00000000" w:rsidP="00000000" w:rsidRDefault="00000000" w:rsidRPr="00000000" w14:paraId="0000005D">
      <w:pPr>
        <w:rPr>
          <w:rFonts w:ascii="Tahoma" w:cs="Tahoma" w:eastAsia="Tahoma" w:hAnsi="Tahoma"/>
        </w:rPr>
      </w:pPr>
      <w:r w:rsidDel="00000000" w:rsidR="00000000" w:rsidRPr="00000000">
        <w:rPr>
          <w:rtl w:val="0"/>
        </w:rPr>
      </w:r>
    </w:p>
    <w:p w:rsidR="00000000" w:rsidDel="00000000" w:rsidP="00000000" w:rsidRDefault="00000000" w:rsidRPr="00000000" w14:paraId="0000005E">
      <w:pPr>
        <w:rPr>
          <w:rFonts w:ascii="Tahoma" w:cs="Tahoma" w:eastAsia="Tahoma" w:hAnsi="Tahoma"/>
        </w:rPr>
      </w:pPr>
      <w:r w:rsidDel="00000000" w:rsidR="00000000" w:rsidRPr="00000000">
        <w:rPr>
          <w:rtl w:val="0"/>
        </w:rPr>
      </w:r>
    </w:p>
    <w:p w:rsidR="00000000" w:rsidDel="00000000" w:rsidP="00000000" w:rsidRDefault="00000000" w:rsidRPr="00000000" w14:paraId="0000005F">
      <w:pPr>
        <w:rPr>
          <w:rFonts w:ascii="Tahoma" w:cs="Tahoma" w:eastAsia="Tahoma" w:hAnsi="Tahoma"/>
        </w:rPr>
      </w:pPr>
      <w:r w:rsidDel="00000000" w:rsidR="00000000" w:rsidRPr="00000000">
        <w:rPr>
          <w:rtl w:val="0"/>
        </w:rPr>
      </w:r>
    </w:p>
    <w:p w:rsidR="00000000" w:rsidDel="00000000" w:rsidP="00000000" w:rsidRDefault="00000000" w:rsidRPr="00000000" w14:paraId="00000060">
      <w:pPr>
        <w:rPr>
          <w:rFonts w:ascii="Tahoma" w:cs="Tahoma" w:eastAsia="Tahoma" w:hAnsi="Tahoma"/>
        </w:rPr>
      </w:pPr>
      <w:r w:rsidDel="00000000" w:rsidR="00000000" w:rsidRPr="00000000">
        <w:rPr>
          <w:rtl w:val="0"/>
        </w:rPr>
      </w:r>
    </w:p>
    <w:p w:rsidR="00000000" w:rsidDel="00000000" w:rsidP="00000000" w:rsidRDefault="00000000" w:rsidRPr="00000000" w14:paraId="00000061">
      <w:pPr>
        <w:rPr>
          <w:rFonts w:ascii="Tahoma" w:cs="Tahoma" w:eastAsia="Tahoma" w:hAnsi="Tahoma"/>
        </w:rPr>
      </w:pPr>
      <w:r w:rsidDel="00000000" w:rsidR="00000000" w:rsidRPr="00000000">
        <w:rPr>
          <w:rtl w:val="0"/>
        </w:rPr>
      </w:r>
    </w:p>
    <w:p w:rsidR="00000000" w:rsidDel="00000000" w:rsidP="00000000" w:rsidRDefault="00000000" w:rsidRPr="00000000" w14:paraId="00000062">
      <w:pPr>
        <w:rPr>
          <w:rFonts w:ascii="Tahoma" w:cs="Tahoma" w:eastAsia="Tahoma" w:hAnsi="Tahoma"/>
        </w:rPr>
      </w:pPr>
      <w:r w:rsidDel="00000000" w:rsidR="00000000" w:rsidRPr="00000000">
        <w:rPr>
          <w:rtl w:val="0"/>
        </w:rPr>
      </w:r>
    </w:p>
    <w:p w:rsidR="00000000" w:rsidDel="00000000" w:rsidP="00000000" w:rsidRDefault="00000000" w:rsidRPr="00000000" w14:paraId="00000063">
      <w:pPr>
        <w:rPr>
          <w:rFonts w:ascii="Tahoma" w:cs="Tahoma" w:eastAsia="Tahoma" w:hAnsi="Tahoma"/>
        </w:rPr>
      </w:pPr>
      <w:r w:rsidDel="00000000" w:rsidR="00000000" w:rsidRPr="00000000">
        <w:rPr>
          <w:rtl w:val="0"/>
        </w:rPr>
      </w:r>
    </w:p>
    <w:p w:rsidR="00000000" w:rsidDel="00000000" w:rsidP="00000000" w:rsidRDefault="00000000" w:rsidRPr="00000000" w14:paraId="00000064">
      <w:pPr>
        <w:rPr>
          <w:rFonts w:ascii="Tahoma" w:cs="Tahoma" w:eastAsia="Tahoma" w:hAnsi="Tahoma"/>
        </w:rPr>
      </w:pPr>
      <w:r w:rsidDel="00000000" w:rsidR="00000000" w:rsidRPr="00000000">
        <w:rPr>
          <w:rtl w:val="0"/>
        </w:rPr>
      </w:r>
    </w:p>
    <w:p w:rsidR="00000000" w:rsidDel="00000000" w:rsidP="00000000" w:rsidRDefault="00000000" w:rsidRPr="00000000" w14:paraId="00000065">
      <w:pPr>
        <w:rPr>
          <w:rFonts w:ascii="Tahoma" w:cs="Tahoma" w:eastAsia="Tahoma" w:hAnsi="Tahoma"/>
        </w:rPr>
      </w:pPr>
      <w:r w:rsidDel="00000000" w:rsidR="00000000" w:rsidRPr="00000000">
        <w:rPr>
          <w:rtl w:val="0"/>
        </w:rPr>
      </w:r>
    </w:p>
    <w:p w:rsidR="00000000" w:rsidDel="00000000" w:rsidP="00000000" w:rsidRDefault="00000000" w:rsidRPr="00000000" w14:paraId="00000066">
      <w:pPr>
        <w:rPr>
          <w:b w:val="1"/>
          <w:sz w:val="44"/>
          <w:szCs w:val="44"/>
          <w:u w:val="single"/>
        </w:rPr>
      </w:pPr>
      <w:r w:rsidDel="00000000" w:rsidR="00000000" w:rsidRPr="00000000">
        <w:rPr>
          <w:rtl w:val="0"/>
        </w:rPr>
      </w:r>
    </w:p>
    <w:p w:rsidR="00000000" w:rsidDel="00000000" w:rsidP="00000000" w:rsidRDefault="00000000" w:rsidRPr="00000000" w14:paraId="00000067">
      <w:pPr>
        <w:rPr>
          <w:sz w:val="40"/>
          <w:szCs w:val="40"/>
          <w:u w:val="single"/>
        </w:rPr>
      </w:pPr>
      <w:r w:rsidDel="00000000" w:rsidR="00000000" w:rsidRPr="00000000">
        <w:br w:type="page"/>
      </w:r>
      <w:r w:rsidDel="00000000" w:rsidR="00000000" w:rsidRPr="00000000">
        <w:rPr>
          <w:sz w:val="40"/>
          <w:szCs w:val="40"/>
          <w:u w:val="single"/>
          <w:rtl w:val="0"/>
        </w:rPr>
        <w:t xml:space="preserve">History intent – </w:t>
      </w:r>
    </w:p>
    <w:p w:rsidR="00000000" w:rsidDel="00000000" w:rsidP="00000000" w:rsidRDefault="00000000" w:rsidRPr="00000000" w14:paraId="00000068">
      <w:pPr>
        <w:rPr>
          <w:rFonts w:ascii="OpenDyslexicAlta" w:cs="OpenDyslexicAlta" w:eastAsia="OpenDyslexicAlta" w:hAnsi="OpenDyslexicAlta"/>
          <w:i w:val="1"/>
          <w:color w:val="00b050"/>
          <w:sz w:val="28"/>
          <w:szCs w:val="28"/>
        </w:rPr>
      </w:pPr>
      <w:r w:rsidDel="00000000" w:rsidR="00000000" w:rsidRPr="00000000">
        <w:rPr>
          <w:rFonts w:ascii="OpenDyslexicAlta" w:cs="OpenDyslexicAlta" w:eastAsia="OpenDyslexicAlta" w:hAnsi="OpenDyslexicAlta"/>
          <w:i w:val="1"/>
          <w:color w:val="00b050"/>
          <w:sz w:val="28"/>
          <w:szCs w:val="28"/>
          <w:rtl w:val="0"/>
        </w:rPr>
        <w:t xml:space="preserve">“The more you know about the past, the better prepared you are for the future.” </w:t>
      </w:r>
    </w:p>
    <w:p w:rsidR="00000000" w:rsidDel="00000000" w:rsidP="00000000" w:rsidRDefault="00000000" w:rsidRPr="00000000" w14:paraId="00000069">
      <w:pPr>
        <w:rPr>
          <w:rFonts w:ascii="OpenDyslexicAlta" w:cs="OpenDyslexicAlta" w:eastAsia="OpenDyslexicAlta" w:hAnsi="OpenDyslexicAlta"/>
          <w:i w:val="1"/>
          <w:color w:val="00b050"/>
          <w:sz w:val="28"/>
          <w:szCs w:val="28"/>
        </w:rPr>
      </w:pPr>
      <w:r w:rsidDel="00000000" w:rsidR="00000000" w:rsidRPr="00000000">
        <w:rPr>
          <w:rFonts w:ascii="OpenDyslexicAlta" w:cs="OpenDyslexicAlta" w:eastAsia="OpenDyslexicAlta" w:hAnsi="OpenDyslexicAlta"/>
          <w:i w:val="1"/>
          <w:color w:val="00b050"/>
          <w:sz w:val="28"/>
          <w:szCs w:val="28"/>
          <w:rtl w:val="0"/>
        </w:rPr>
        <w:t xml:space="preserve">-Theodore Roosevelt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OpenDyslexicAlta" w:cs="OpenDyslexicAlta" w:eastAsia="OpenDyslexicAlta" w:hAnsi="OpenDyslexicAlta"/>
          <w:b w:val="0"/>
          <w:i w:val="0"/>
          <w:smallCaps w:val="0"/>
          <w:strike w:val="0"/>
          <w:color w:val="000000"/>
          <w:sz w:val="24"/>
          <w:szCs w:val="24"/>
          <w:u w:val="none"/>
          <w:shd w:fill="auto" w:val="clear"/>
          <w:vertAlign w:val="baseline"/>
          <w:rtl w:val="0"/>
        </w:rPr>
        <w:t xml:space="preserve">At Brackenwood Junior School, our history curriculum aims to inspire our children’s curiosity and stimulate an interest and a detailed understanding of past events and how they impact the world and the local area where we live. Through the teaching of History, we endeavour to teach children to understand the complexity of people’s lives, the process of change, the diversity of societies and relationships between different groups, as well as their own identity and the challenges of their time. Our curriculum provides children with opportunities to ask perceptive questions, think critically, weigh evidence, sift arguments, and develop perspective and judgement. Through history, links are made with citizenship to develop an understanding and appreciation of their identity and cultural background, whilst building tolerance and patience towards other cultures in our multi-cultural society.  British values are also taught within the history curriculum. Children will learn about how the people of the past have influenced and shaped the country we live in, they will learn to value diversity and explore democracy and the rule of law throughout different time periods. We believe that teaching History in this way is important in broadening children's horizons, challenging preconceived ideas and developing life skills in order to prepare them for high school and beyond. At Brackenwood Juniors we aim to deepen children’s knowedge of history, including international, national and local area, enabling them to see history as something that they can feel a part of.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jc w:val="center"/>
        <w:rPr>
          <w:b w:val="1"/>
          <w:sz w:val="44"/>
          <w:szCs w:val="44"/>
          <w:u w:val="single"/>
        </w:rPr>
      </w:pPr>
      <w:r w:rsidDel="00000000" w:rsidR="00000000" w:rsidRPr="00000000">
        <w:rPr>
          <w:b w:val="1"/>
          <w:sz w:val="44"/>
          <w:szCs w:val="44"/>
          <w:u w:val="single"/>
          <w:rtl w:val="0"/>
        </w:rPr>
        <w:t xml:space="preserve">Skills Progression Map – History</w:t>
      </w:r>
    </w:p>
    <w:p w:rsidR="00000000" w:rsidDel="00000000" w:rsidP="00000000" w:rsidRDefault="00000000" w:rsidRPr="00000000" w14:paraId="0000006D">
      <w:pPr>
        <w:jc w:val="center"/>
        <w:rPr>
          <w:b w:val="1"/>
          <w:sz w:val="2"/>
          <w:szCs w:val="2"/>
          <w:u w:val="single"/>
        </w:rPr>
      </w:pPr>
      <w:r w:rsidDel="00000000" w:rsidR="00000000" w:rsidRPr="00000000">
        <w:rPr>
          <w:rtl w:val="0"/>
        </w:rPr>
      </w:r>
    </w:p>
    <w:tbl>
      <w:tblPr>
        <w:tblStyle w:val="Table3"/>
        <w:tblW w:w="1460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00"/>
        <w:gridCol w:w="7301"/>
        <w:tblGridChange w:id="0">
          <w:tblGrid>
            <w:gridCol w:w="7300"/>
            <w:gridCol w:w="7301"/>
          </w:tblGrid>
        </w:tblGridChange>
      </w:tblGrid>
      <w:tr>
        <w:trPr>
          <w:cantSplit w:val="0"/>
          <w:trHeight w:val="469" w:hRule="atLeast"/>
          <w:tblHeader w:val="0"/>
        </w:trPr>
        <w:tc>
          <w:tcPr>
            <w:gridSpan w:val="2"/>
            <w:shd w:fill="538135"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ffff"/>
                <w:sz w:val="24"/>
                <w:szCs w:val="24"/>
                <w:u w:val="none"/>
                <w:shd w:fill="auto" w:val="clear"/>
                <w:vertAlign w:val="baseline"/>
              </w:rPr>
            </w:pPr>
            <w:r w:rsidDel="00000000" w:rsidR="00000000" w:rsidRPr="00000000">
              <w:rPr>
                <w:rFonts w:ascii="Tahoma" w:cs="Tahoma" w:eastAsia="Tahoma" w:hAnsi="Tahoma"/>
                <w:b w:val="1"/>
                <w:i w:val="0"/>
                <w:smallCaps w:val="0"/>
                <w:strike w:val="0"/>
                <w:color w:val="ffffff"/>
                <w:sz w:val="24"/>
                <w:szCs w:val="24"/>
                <w:u w:val="none"/>
                <w:shd w:fill="auto" w:val="clear"/>
                <w:vertAlign w:val="baseline"/>
                <w:rtl w:val="0"/>
              </w:rPr>
              <w:t xml:space="preserve">Investigating and interpreting the past</w:t>
            </w:r>
            <w:r w:rsidDel="00000000" w:rsidR="00000000" w:rsidRPr="00000000">
              <w:rPr>
                <w:rFonts w:ascii="Tahoma" w:cs="Tahoma" w:eastAsia="Tahoma" w:hAnsi="Tahoma"/>
                <w:b w:val="0"/>
                <w:i w:val="0"/>
                <w:smallCaps w:val="0"/>
                <w:strike w:val="0"/>
                <w:color w:val="ffffff"/>
                <w:sz w:val="24"/>
                <w:szCs w:val="24"/>
                <w:u w:val="none"/>
                <w:shd w:fill="auto" w:val="clear"/>
                <w:vertAlign w:val="baseline"/>
                <w:rtl w:val="0"/>
              </w:rPr>
              <w:br w:type="textWrapping"/>
              <w:t xml:space="preserve">Understanding that our understanding of the past comes from an interpretation of the available evidence.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ffff"/>
                <w:sz w:val="24"/>
                <w:szCs w:val="24"/>
                <w:u w:val="none"/>
                <w:shd w:fill="auto" w:val="clear"/>
                <w:vertAlign w:val="baseline"/>
              </w:rPr>
            </w:pPr>
            <w:r w:rsidDel="00000000" w:rsidR="00000000" w:rsidRPr="00000000">
              <w:rPr>
                <w:rtl w:val="0"/>
              </w:rPr>
            </w:r>
          </w:p>
        </w:tc>
      </w:tr>
      <w:tr>
        <w:trPr>
          <w:cantSplit w:val="0"/>
          <w:tblHeader w:val="0"/>
        </w:trPr>
        <w:tc>
          <w:tcPr>
            <w:shd w:fill="a8d08d"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YEAR 3 AND 4</w:t>
            </w:r>
          </w:p>
        </w:tc>
        <w:tc>
          <w:tcPr>
            <w:shd w:fill="a8d08d"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YEAR 5 AND 6</w:t>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evidence to ask questions and find answers to questions about the past.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Suggest suitable sources of evidence for historical enquiries.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more than one source of evidence for historical enquiry in order to gain a more accurate understanding of history.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Describe different accounts of a historical event, explaining some of the reasons why the accounts may differ.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Suggest causes and consequences of some of the main events and changes in history.</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sources of evidence to deduce information about the past.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Select suitable sources of evidence, giving reasons for choices.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sources of information to form testable hypotheses about the past.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Seek out and analyse a wide range of evidence in order to justify claims about the past.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Show an awareness of the concept of propaganda and how historians must understand the social context of evidence studied.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Understand that no single source of evidence gives the full answer to questions about the past.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Refine lines of enquiry as appropriate.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677" w:hRule="atLeast"/>
          <w:tblHeader w:val="0"/>
        </w:trPr>
        <w:tc>
          <w:tcPr>
            <w:gridSpan w:val="2"/>
            <w:shd w:fill="538135"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ffff"/>
                <w:sz w:val="24"/>
                <w:szCs w:val="24"/>
                <w:u w:val="none"/>
                <w:shd w:fill="auto" w:val="clear"/>
                <w:vertAlign w:val="baseline"/>
              </w:rPr>
            </w:pPr>
            <w:r w:rsidDel="00000000" w:rsidR="00000000" w:rsidRPr="00000000">
              <w:rPr>
                <w:rFonts w:ascii="Tahoma" w:cs="Tahoma" w:eastAsia="Tahoma" w:hAnsi="Tahoma"/>
                <w:b w:val="1"/>
                <w:i w:val="0"/>
                <w:smallCaps w:val="0"/>
                <w:strike w:val="0"/>
                <w:color w:val="ffffff"/>
                <w:sz w:val="24"/>
                <w:szCs w:val="24"/>
                <w:u w:val="none"/>
                <w:shd w:fill="auto" w:val="clear"/>
                <w:vertAlign w:val="baseline"/>
                <w:rtl w:val="0"/>
              </w:rPr>
              <w:t xml:space="preserve">Building an overview of world history</w:t>
            </w:r>
            <w:r w:rsidDel="00000000" w:rsidR="00000000" w:rsidRPr="00000000">
              <w:rPr>
                <w:rFonts w:ascii="Tahoma" w:cs="Tahoma" w:eastAsia="Tahoma" w:hAnsi="Tahoma"/>
                <w:b w:val="0"/>
                <w:i w:val="0"/>
                <w:smallCaps w:val="0"/>
                <w:strike w:val="0"/>
                <w:color w:val="ffffff"/>
                <w:sz w:val="24"/>
                <w:szCs w:val="24"/>
                <w:u w:val="none"/>
                <w:shd w:fill="auto" w:val="clear"/>
                <w:vertAlign w:val="baseline"/>
                <w:rtl w:val="0"/>
              </w:rPr>
              <w:br w:type="textWrapping"/>
              <w:t xml:space="preserve">Appreciating the characteristic features of the past and an understanding that life is different for different sections of society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134" w:hRule="atLeast"/>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Describe changes that have happened in the locality of the school throughout history.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Give a broad overview of life in Britain from ancient until medieval times.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Compare some of the times studied with those of other areas of interest around the world.</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Describe the social, ethnic, cultural or religious diversity of past society.</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Describe the characteristic features of the past, including ideas, beliefs, attitudes and experiences of men, women and children.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Identify continuity and change in the history of the locality of the school.</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Give a broad overview of life in Britain from medieval until the Tudor and Stuarts times.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Compare some of the times studied with those of the other areas of interest around the world.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Describe the social, ethnic, cultural or religious diversity of past society.</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Describe the characteristic features of the past, including ideas, beliefs, attitudes and experiences of men, women and children.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gridSpan w:val="2"/>
            <w:shd w:fill="538135"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ffff"/>
                <w:sz w:val="24"/>
                <w:szCs w:val="24"/>
                <w:u w:val="none"/>
                <w:shd w:fill="auto" w:val="clear"/>
                <w:vertAlign w:val="baseline"/>
              </w:rPr>
            </w:pPr>
            <w:r w:rsidDel="00000000" w:rsidR="00000000" w:rsidRPr="00000000">
              <w:rPr>
                <w:rFonts w:ascii="Tahoma" w:cs="Tahoma" w:eastAsia="Tahoma" w:hAnsi="Tahoma"/>
                <w:b w:val="1"/>
                <w:i w:val="0"/>
                <w:smallCaps w:val="0"/>
                <w:strike w:val="0"/>
                <w:color w:val="ffffff"/>
                <w:sz w:val="24"/>
                <w:szCs w:val="24"/>
                <w:u w:val="none"/>
                <w:shd w:fill="auto" w:val="clear"/>
                <w:vertAlign w:val="baseline"/>
                <w:rtl w:val="0"/>
              </w:rPr>
              <w:t xml:space="preserve">Understanding chronology</w:t>
            </w:r>
            <w:r w:rsidDel="00000000" w:rsidR="00000000" w:rsidRPr="00000000">
              <w:rPr>
                <w:rFonts w:ascii="Tahoma" w:cs="Tahoma" w:eastAsia="Tahoma" w:hAnsi="Tahoma"/>
                <w:b w:val="0"/>
                <w:i w:val="0"/>
                <w:smallCaps w:val="0"/>
                <w:strike w:val="0"/>
                <w:color w:val="ffffff"/>
                <w:sz w:val="24"/>
                <w:szCs w:val="24"/>
                <w:u w:val="none"/>
                <w:shd w:fill="auto" w:val="clear"/>
                <w:vertAlign w:val="baseline"/>
                <w:rtl w:val="0"/>
              </w:rPr>
              <w:br w:type="textWrapping"/>
              <w:t xml:space="preserve">Understanding how to chart the passing of time and how some aspects of history studied were happening at similar times in different places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ffff"/>
                <w:sz w:val="24"/>
                <w:szCs w:val="24"/>
                <w:u w:val="none"/>
                <w:shd w:fill="auto" w:val="clear"/>
                <w:vertAlign w:val="baseline"/>
              </w:rPr>
            </w:pPr>
            <w:r w:rsidDel="00000000" w:rsidR="00000000" w:rsidRPr="00000000">
              <w:rPr>
                <w:rtl w:val="0"/>
              </w:rPr>
            </w:r>
          </w:p>
        </w:tc>
      </w:tr>
      <w:tr>
        <w:trPr>
          <w:cantSplit w:val="1"/>
          <w:trHeight w:val="1134" w:hRule="atLeast"/>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Place events, artefacts and historical figures on a time line using dates.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Understand the concept of change over time, representing this, along with evidence, on a time line.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dates and terms to describe events.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Describe the main changes in a period of history (using terms such as: social, religious, political, technological and cultural).</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Identify periods of rapid change in history and contrast them with times of relatively little change.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Understand the concepts of continuity and change over time, representing them, along with evidence, on a time line.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dates and terms accurately in describing events.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gridSpan w:val="2"/>
            <w:shd w:fill="538135"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ffff"/>
                <w:sz w:val="24"/>
                <w:szCs w:val="24"/>
                <w:u w:val="none"/>
                <w:shd w:fill="auto" w:val="clear"/>
                <w:vertAlign w:val="baseline"/>
              </w:rPr>
            </w:pPr>
            <w:r w:rsidDel="00000000" w:rsidR="00000000" w:rsidRPr="00000000">
              <w:rPr>
                <w:rFonts w:ascii="Tahoma" w:cs="Tahoma" w:eastAsia="Tahoma" w:hAnsi="Tahoma"/>
                <w:b w:val="1"/>
                <w:i w:val="0"/>
                <w:smallCaps w:val="0"/>
                <w:strike w:val="0"/>
                <w:color w:val="ffffff"/>
                <w:sz w:val="24"/>
                <w:szCs w:val="24"/>
                <w:u w:val="none"/>
                <w:shd w:fill="auto" w:val="clear"/>
                <w:vertAlign w:val="baseline"/>
                <w:rtl w:val="0"/>
              </w:rPr>
              <w:t xml:space="preserve">Communicating historically</w:t>
            </w:r>
            <w:r w:rsidDel="00000000" w:rsidR="00000000" w:rsidRPr="00000000">
              <w:rPr>
                <w:rFonts w:ascii="Tahoma" w:cs="Tahoma" w:eastAsia="Tahoma" w:hAnsi="Tahoma"/>
                <w:b w:val="0"/>
                <w:i w:val="0"/>
                <w:smallCaps w:val="0"/>
                <w:strike w:val="0"/>
                <w:color w:val="ffffff"/>
                <w:sz w:val="24"/>
                <w:szCs w:val="24"/>
                <w:u w:val="none"/>
                <w:shd w:fill="auto" w:val="clear"/>
                <w:vertAlign w:val="baseline"/>
                <w:rtl w:val="0"/>
              </w:rPr>
              <w:br w:type="textWrapping"/>
              <w:t xml:space="preserve">Using historical vocabulary and techniques to convey information about the past.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134" w:hRule="atLeast"/>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appropriate historical vocabulary to communicate, including: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dates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time period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era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change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chronology.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literacy, numeracy and computing skills to a good standard in order to communicate information about the past.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appropriate historical vocabulary to communicate, including: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dates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time period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era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chronology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continuity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change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century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decade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legacy.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1"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literacy, numeracy and computing skills to an exceptional standard in order to communicate information about the past.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Use original ways to present information and ideas.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9">
      <w:pPr>
        <w:rPr>
          <w:b w:val="1"/>
          <w:sz w:val="16"/>
          <w:szCs w:val="16"/>
          <w:u w:val="single"/>
        </w:rPr>
      </w:pPr>
      <w:r w:rsidDel="00000000" w:rsidR="00000000" w:rsidRPr="00000000">
        <w:rPr>
          <w:rtl w:val="0"/>
        </w:rPr>
      </w:r>
    </w:p>
    <w:tbl>
      <w:tblPr>
        <w:tblStyle w:val="Table4"/>
        <w:tblW w:w="14743.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3"/>
        <w:tblGridChange w:id="0">
          <w:tblGrid>
            <w:gridCol w:w="14743"/>
          </w:tblGrid>
        </w:tblGridChange>
      </w:tblGrid>
      <w:tr>
        <w:trPr>
          <w:cantSplit w:val="0"/>
          <w:tblHeader w:val="0"/>
        </w:trPr>
        <w:tc>
          <w:tcPr>
            <w:shd w:fill="538135" w:val="clear"/>
          </w:tcPr>
          <w:p w:rsidR="00000000" w:rsidDel="00000000" w:rsidP="00000000" w:rsidRDefault="00000000" w:rsidRPr="00000000" w14:paraId="000000BA">
            <w:pPr>
              <w:jc w:val="center"/>
              <w:rPr>
                <w:rFonts w:ascii="Tahoma" w:cs="Tahoma" w:eastAsia="Tahoma" w:hAnsi="Tahoma"/>
                <w:b w:val="1"/>
                <w:color w:val="ffffff"/>
                <w:sz w:val="28"/>
                <w:szCs w:val="28"/>
              </w:rPr>
            </w:pPr>
            <w:r w:rsidDel="00000000" w:rsidR="00000000" w:rsidRPr="00000000">
              <w:rPr>
                <w:rFonts w:ascii="Tahoma" w:cs="Tahoma" w:eastAsia="Tahoma" w:hAnsi="Tahoma"/>
                <w:b w:val="1"/>
                <w:color w:val="ffffff"/>
                <w:sz w:val="28"/>
                <w:szCs w:val="28"/>
                <w:rtl w:val="0"/>
              </w:rPr>
              <w:t xml:space="preserve">How will this help prepare our children for secondary school?</w:t>
            </w:r>
          </w:p>
        </w:tc>
      </w:tr>
      <w:tr>
        <w:trPr>
          <w:cantSplit w:val="0"/>
          <w:tblHeader w:val="0"/>
        </w:trPr>
        <w:tc>
          <w:tcPr/>
          <w:p w:rsidR="00000000" w:rsidDel="00000000" w:rsidP="00000000" w:rsidRDefault="00000000" w:rsidRPr="00000000" w14:paraId="000000B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Our curriculum is designed to build up the children’s knowledge from Key Stage 1 and begin to prepare them for their secondary experience. </w:t>
            </w:r>
          </w:p>
          <w:p w:rsidR="00000000" w:rsidDel="00000000" w:rsidP="00000000" w:rsidRDefault="00000000" w:rsidRPr="00000000" w14:paraId="000000BC">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D">
            <w:pPr>
              <w:rPr>
                <w:rFonts w:ascii="Tahoma" w:cs="Tahoma" w:eastAsia="Tahoma" w:hAnsi="Tahoma"/>
                <w:sz w:val="18"/>
                <w:szCs w:val="18"/>
              </w:rPr>
            </w:pPr>
            <w:r w:rsidDel="00000000" w:rsidR="00000000" w:rsidRPr="00000000">
              <w:rPr>
                <w:rtl w:val="0"/>
              </w:rPr>
            </w:r>
          </w:p>
        </w:tc>
      </w:tr>
    </w:tbl>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jc w:val="center"/>
        <w:rPr>
          <w:b w:val="1"/>
          <w:color w:val="ff0000"/>
          <w:sz w:val="44"/>
          <w:szCs w:val="44"/>
          <w:u w:val="single"/>
        </w:rPr>
      </w:pPr>
      <w:r w:rsidDel="00000000" w:rsidR="00000000" w:rsidRPr="00000000">
        <w:rPr>
          <w:b w:val="1"/>
          <w:sz w:val="44"/>
          <w:szCs w:val="44"/>
          <w:u w:val="single"/>
          <w:rtl w:val="0"/>
        </w:rPr>
        <w:t xml:space="preserve">National Curriculum Aims Audit </w:t>
      </w:r>
      <w:r w:rsidDel="00000000" w:rsidR="00000000" w:rsidRPr="00000000">
        <w:rPr>
          <w:rtl w:val="0"/>
        </w:rPr>
      </w:r>
    </w:p>
    <w:p w:rsidR="00000000" w:rsidDel="00000000" w:rsidP="00000000" w:rsidRDefault="00000000" w:rsidRPr="00000000" w14:paraId="000000C0">
      <w:pPr>
        <w:jc w:val="center"/>
        <w:rPr>
          <w:b w:val="1"/>
          <w:sz w:val="4"/>
          <w:szCs w:val="4"/>
          <w:u w:val="single"/>
        </w:rPr>
      </w:pPr>
      <w:r w:rsidDel="00000000" w:rsidR="00000000" w:rsidRPr="00000000">
        <w:rPr>
          <w:rtl w:val="0"/>
        </w:rPr>
      </w:r>
    </w:p>
    <w:tbl>
      <w:tblPr>
        <w:tblStyle w:val="Table5"/>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48"/>
        <w:tblGridChange w:id="0">
          <w:tblGrid>
            <w:gridCol w:w="13948"/>
          </w:tblGrid>
        </w:tblGridChange>
      </w:tblGrid>
      <w:tr>
        <w:trPr>
          <w:cantSplit w:val="0"/>
          <w:tblHeader w:val="0"/>
        </w:trPr>
        <w:tc>
          <w:tcPr>
            <w:shd w:fill="538135" w:val="clear"/>
          </w:tcPr>
          <w:p w:rsidR="00000000" w:rsidDel="00000000" w:rsidP="00000000" w:rsidRDefault="00000000" w:rsidRPr="00000000" w14:paraId="000000C1">
            <w:pPr>
              <w:jc w:val="center"/>
              <w:rPr>
                <w:b w:val="1"/>
                <w:color w:val="ffffff"/>
                <w:sz w:val="36"/>
                <w:szCs w:val="36"/>
              </w:rPr>
            </w:pPr>
            <w:r w:rsidDel="00000000" w:rsidR="00000000" w:rsidRPr="00000000">
              <w:rPr>
                <w:b w:val="1"/>
                <w:color w:val="ffffff"/>
                <w:sz w:val="36"/>
                <w:szCs w:val="36"/>
                <w:rtl w:val="0"/>
              </w:rPr>
              <w:t xml:space="preserve">National Curriculum Aims – History</w:t>
            </w:r>
          </w:p>
        </w:tc>
      </w:tr>
      <w:tr>
        <w:trPr>
          <w:cantSplit w:val="0"/>
          <w:tblHeader w:val="0"/>
        </w:trPr>
        <w:tc>
          <w:tcPr/>
          <w:p w:rsidR="00000000" w:rsidDel="00000000" w:rsidP="00000000" w:rsidRDefault="00000000" w:rsidRPr="00000000" w14:paraId="000000C2">
            <w:pPr>
              <w:rPr/>
            </w:pPr>
            <w:r w:rsidDel="00000000" w:rsidR="00000000" w:rsidRPr="00000000">
              <w:rPr>
                <w:highlight w:val="yellow"/>
                <w:rtl w:val="0"/>
              </w:rPr>
              <w:t xml:space="preserve">1.Know and understand the history of these islands as a coherent, chronological narrative, from the earliest times to the present day: how people’s lives have shaped this nation and how Britain has influenced and been influenced by the wider world</w:t>
            </w:r>
            <w:r w:rsidDel="00000000" w:rsidR="00000000" w:rsidRPr="00000000">
              <w:rPr>
                <w:rtl w:val="0"/>
              </w:rPr>
              <w:t xml:space="preserve"> </w:t>
            </w:r>
          </w:p>
          <w:p w:rsidR="00000000" w:rsidDel="00000000" w:rsidP="00000000" w:rsidRDefault="00000000" w:rsidRPr="00000000" w14:paraId="000000C3">
            <w:pPr>
              <w:rPr>
                <w:highlight w:val="cyan"/>
              </w:rPr>
            </w:pPr>
            <w:r w:rsidDel="00000000" w:rsidR="00000000" w:rsidRPr="00000000">
              <w:rPr>
                <w:rtl w:val="0"/>
              </w:rPr>
            </w:r>
          </w:p>
          <w:p w:rsidR="00000000" w:rsidDel="00000000" w:rsidP="00000000" w:rsidRDefault="00000000" w:rsidRPr="00000000" w14:paraId="000000C4">
            <w:pPr>
              <w:rPr/>
            </w:pPr>
            <w:r w:rsidDel="00000000" w:rsidR="00000000" w:rsidRPr="00000000">
              <w:rPr>
                <w:highlight w:val="cyan"/>
                <w:rtl w:val="0"/>
              </w:rPr>
              <w:t xml:space="preserve">2.Know and understand significant aspects of the history of the wider world: the nature of ancient civilisations; the expansion and dissolution of empires; characteristic features of past non-European societies; achievements and follies of mankind</w:t>
            </w:r>
            <w:r w:rsidDel="00000000" w:rsidR="00000000" w:rsidRPr="00000000">
              <w:rPr>
                <w:rtl w:val="0"/>
              </w:rPr>
            </w:r>
          </w:p>
          <w:p w:rsidR="00000000" w:rsidDel="00000000" w:rsidP="00000000" w:rsidRDefault="00000000" w:rsidRPr="00000000" w14:paraId="000000C5">
            <w:pPr>
              <w:rPr>
                <w:highlight w:val="green"/>
              </w:rPr>
            </w:pPr>
            <w:r w:rsidDel="00000000" w:rsidR="00000000" w:rsidRPr="00000000">
              <w:rPr>
                <w:rtl w:val="0"/>
              </w:rPr>
            </w:r>
          </w:p>
          <w:p w:rsidR="00000000" w:rsidDel="00000000" w:rsidP="00000000" w:rsidRDefault="00000000" w:rsidRPr="00000000" w14:paraId="000000C6">
            <w:pPr>
              <w:rPr>
                <w:highlight w:val="green"/>
              </w:rPr>
            </w:pPr>
            <w:r w:rsidDel="00000000" w:rsidR="00000000" w:rsidRPr="00000000">
              <w:rPr>
                <w:highlight w:val="green"/>
                <w:rtl w:val="0"/>
              </w:rPr>
              <w:t xml:space="preserve">3.Gain and deploy a historically grounded understanding of abstract terms such as: </w:t>
            </w:r>
          </w:p>
          <w:p w:rsidR="00000000" w:rsidDel="00000000" w:rsidP="00000000" w:rsidRDefault="00000000" w:rsidRPr="00000000" w14:paraId="000000C7">
            <w:pPr>
              <w:rPr>
                <w:highlight w:val="green"/>
              </w:rPr>
            </w:pPr>
            <w:r w:rsidDel="00000000" w:rsidR="00000000" w:rsidRPr="00000000">
              <w:rPr>
                <w:highlight w:val="green"/>
                <w:rtl w:val="0"/>
              </w:rPr>
              <w:t xml:space="preserve">‘empire’, </w:t>
            </w:r>
          </w:p>
          <w:p w:rsidR="00000000" w:rsidDel="00000000" w:rsidP="00000000" w:rsidRDefault="00000000" w:rsidRPr="00000000" w14:paraId="000000C8">
            <w:pPr>
              <w:rPr>
                <w:highlight w:val="green"/>
              </w:rPr>
            </w:pPr>
            <w:r w:rsidDel="00000000" w:rsidR="00000000" w:rsidRPr="00000000">
              <w:rPr>
                <w:highlight w:val="green"/>
                <w:rtl w:val="0"/>
              </w:rPr>
              <w:t xml:space="preserve">‘civilisation’, </w:t>
            </w:r>
          </w:p>
          <w:p w:rsidR="00000000" w:rsidDel="00000000" w:rsidP="00000000" w:rsidRDefault="00000000" w:rsidRPr="00000000" w14:paraId="000000C9">
            <w:pPr>
              <w:rPr>
                <w:highlight w:val="green"/>
              </w:rPr>
            </w:pPr>
            <w:r w:rsidDel="00000000" w:rsidR="00000000" w:rsidRPr="00000000">
              <w:rPr>
                <w:highlight w:val="green"/>
                <w:rtl w:val="0"/>
              </w:rPr>
              <w:t xml:space="preserve">‘parliament’  </w:t>
            </w:r>
          </w:p>
          <w:p w:rsidR="00000000" w:rsidDel="00000000" w:rsidP="00000000" w:rsidRDefault="00000000" w:rsidRPr="00000000" w14:paraId="000000CA">
            <w:pPr>
              <w:rPr/>
            </w:pPr>
            <w:r w:rsidDel="00000000" w:rsidR="00000000" w:rsidRPr="00000000">
              <w:rPr>
                <w:highlight w:val="green"/>
                <w:rtl w:val="0"/>
              </w:rPr>
              <w:t xml:space="preserve">‘peasantry’</w:t>
            </w:r>
            <w:r w:rsidDel="00000000" w:rsidR="00000000" w:rsidRPr="00000000">
              <w:rPr>
                <w:rtl w:val="0"/>
              </w:rPr>
            </w:r>
          </w:p>
          <w:p w:rsidR="00000000" w:rsidDel="00000000" w:rsidP="00000000" w:rsidRDefault="00000000" w:rsidRPr="00000000" w14:paraId="000000CB">
            <w:pPr>
              <w:rPr>
                <w:highlight w:val="magenta"/>
              </w:rPr>
            </w:pPr>
            <w:r w:rsidDel="00000000" w:rsidR="00000000" w:rsidRPr="00000000">
              <w:rPr>
                <w:rtl w:val="0"/>
              </w:rPr>
            </w:r>
          </w:p>
          <w:p w:rsidR="00000000" w:rsidDel="00000000" w:rsidP="00000000" w:rsidRDefault="00000000" w:rsidRPr="00000000" w14:paraId="000000CC">
            <w:pPr>
              <w:rPr/>
            </w:pPr>
            <w:r w:rsidDel="00000000" w:rsidR="00000000" w:rsidRPr="00000000">
              <w:rPr>
                <w:highlight w:val="magenta"/>
                <w:rtl w:val="0"/>
              </w:rPr>
              <w:t xml:space="preserve">4.Understand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shd w:fill="ffa3a3" w:val="clear"/>
              <w:rPr/>
            </w:pPr>
            <w:r w:rsidDel="00000000" w:rsidR="00000000" w:rsidRPr="00000000">
              <w:rPr>
                <w:rtl w:val="0"/>
              </w:rPr>
            </w:r>
          </w:p>
          <w:p w:rsidR="00000000" w:rsidDel="00000000" w:rsidP="00000000" w:rsidRDefault="00000000" w:rsidRPr="00000000" w14:paraId="000000CF">
            <w:pPr>
              <w:shd w:fill="ffa3a3" w:val="clear"/>
              <w:rPr/>
            </w:pPr>
            <w:r w:rsidDel="00000000" w:rsidR="00000000" w:rsidRPr="00000000">
              <w:rPr>
                <w:rtl w:val="0"/>
              </w:rPr>
              <w:t xml:space="preserve">5. Understand the methods of historical enquiry, including how evidence is used rigorously to make historical claims, and discern how and why contrasting arguments and interpretations of the past have been constructed</w:t>
            </w:r>
          </w:p>
          <w:p w:rsidR="00000000" w:rsidDel="00000000" w:rsidP="00000000" w:rsidRDefault="00000000" w:rsidRPr="00000000" w14:paraId="000000D0">
            <w:pPr>
              <w:rPr>
                <w:shd w:fill="a8d08d" w:val="clear"/>
              </w:rPr>
            </w:pPr>
            <w:r w:rsidDel="00000000" w:rsidR="00000000" w:rsidRPr="00000000">
              <w:rPr>
                <w:rtl w:val="0"/>
              </w:rPr>
            </w:r>
          </w:p>
          <w:p w:rsidR="00000000" w:rsidDel="00000000" w:rsidP="00000000" w:rsidRDefault="00000000" w:rsidRPr="00000000" w14:paraId="000000D1">
            <w:pPr>
              <w:rPr>
                <w:shd w:fill="a8d08d" w:val="clear"/>
              </w:rPr>
            </w:pPr>
            <w:r w:rsidDel="00000000" w:rsidR="00000000" w:rsidRPr="00000000">
              <w:rPr>
                <w:shd w:fill="a8d08d" w:val="clear"/>
                <w:rtl w:val="0"/>
              </w:rPr>
              <w:t xml:space="preserve">6.Gain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rsidR="00000000" w:rsidDel="00000000" w:rsidP="00000000" w:rsidRDefault="00000000" w:rsidRPr="00000000" w14:paraId="000000D2">
            <w:pPr>
              <w:rPr/>
            </w:pPr>
            <w:r w:rsidDel="00000000" w:rsidR="00000000" w:rsidRPr="00000000">
              <w:rPr>
                <w:rtl w:val="0"/>
              </w:rPr>
            </w:r>
          </w:p>
        </w:tc>
      </w:tr>
    </w:tbl>
    <w:p w:rsidR="00000000" w:rsidDel="00000000" w:rsidP="00000000" w:rsidRDefault="00000000" w:rsidRPr="00000000" w14:paraId="000000D3">
      <w:pPr>
        <w:jc w:val="center"/>
        <w:rPr>
          <w:b w:val="1"/>
          <w:sz w:val="44"/>
          <w:szCs w:val="44"/>
          <w:u w:val="single"/>
        </w:rPr>
      </w:pPr>
      <w:r w:rsidDel="00000000" w:rsidR="00000000" w:rsidRPr="00000000">
        <w:rPr>
          <w:rtl w:val="0"/>
        </w:rPr>
      </w:r>
    </w:p>
    <w:p w:rsidR="00000000" w:rsidDel="00000000" w:rsidP="00000000" w:rsidRDefault="00000000" w:rsidRPr="00000000" w14:paraId="000000D4">
      <w:pPr>
        <w:jc w:val="center"/>
        <w:rPr>
          <w:b w:val="1"/>
          <w:sz w:val="44"/>
          <w:szCs w:val="44"/>
          <w:u w:val="single"/>
        </w:rPr>
      </w:pPr>
      <w:bookmarkStart w:colFirst="0" w:colLast="0" w:name="_heading=h.gjdgxs" w:id="0"/>
      <w:bookmarkEnd w:id="0"/>
      <w:r w:rsidDel="00000000" w:rsidR="00000000" w:rsidRPr="00000000">
        <w:rPr>
          <w:rtl w:val="0"/>
        </w:rPr>
      </w:r>
    </w:p>
    <w:tbl>
      <w:tblPr>
        <w:tblStyle w:val="Table6"/>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4178"/>
        <w:gridCol w:w="4178"/>
        <w:gridCol w:w="4179"/>
        <w:tblGridChange w:id="0">
          <w:tblGrid>
            <w:gridCol w:w="1413"/>
            <w:gridCol w:w="4178"/>
            <w:gridCol w:w="4178"/>
            <w:gridCol w:w="4179"/>
          </w:tblGrid>
        </w:tblGridChange>
      </w:tblGrid>
      <w:tr>
        <w:trPr>
          <w:cantSplit w:val="0"/>
          <w:tblHeader w:val="0"/>
        </w:trPr>
        <w:tc>
          <w:tcPr>
            <w:shd w:fill="538135" w:val="clear"/>
          </w:tcPr>
          <w:p w:rsidR="00000000" w:rsidDel="00000000" w:rsidP="00000000" w:rsidRDefault="00000000" w:rsidRPr="00000000" w14:paraId="000000D5">
            <w:pPr>
              <w:rPr/>
            </w:pPr>
            <w:r w:rsidDel="00000000" w:rsidR="00000000" w:rsidRPr="00000000">
              <w:rPr>
                <w:rtl w:val="0"/>
              </w:rPr>
            </w:r>
          </w:p>
        </w:tc>
        <w:tc>
          <w:tcPr>
            <w:shd w:fill="538135" w:val="clear"/>
          </w:tcPr>
          <w:p w:rsidR="00000000" w:rsidDel="00000000" w:rsidP="00000000" w:rsidRDefault="00000000" w:rsidRPr="00000000" w14:paraId="000000D6">
            <w:pPr>
              <w:jc w:val="center"/>
              <w:rPr>
                <w:b w:val="1"/>
                <w:color w:val="ffffff"/>
                <w:sz w:val="36"/>
                <w:szCs w:val="36"/>
              </w:rPr>
            </w:pPr>
            <w:r w:rsidDel="00000000" w:rsidR="00000000" w:rsidRPr="00000000">
              <w:rPr>
                <w:b w:val="1"/>
                <w:color w:val="ffffff"/>
                <w:sz w:val="36"/>
                <w:szCs w:val="36"/>
                <w:rtl w:val="0"/>
              </w:rPr>
              <w:t xml:space="preserve">Autumn</w:t>
            </w:r>
          </w:p>
        </w:tc>
        <w:tc>
          <w:tcPr>
            <w:shd w:fill="538135" w:val="clear"/>
          </w:tcPr>
          <w:p w:rsidR="00000000" w:rsidDel="00000000" w:rsidP="00000000" w:rsidRDefault="00000000" w:rsidRPr="00000000" w14:paraId="000000D7">
            <w:pPr>
              <w:jc w:val="center"/>
              <w:rPr>
                <w:b w:val="1"/>
                <w:color w:val="ffffff"/>
                <w:sz w:val="36"/>
                <w:szCs w:val="36"/>
              </w:rPr>
            </w:pPr>
            <w:r w:rsidDel="00000000" w:rsidR="00000000" w:rsidRPr="00000000">
              <w:rPr>
                <w:b w:val="1"/>
                <w:color w:val="ffffff"/>
                <w:sz w:val="36"/>
                <w:szCs w:val="36"/>
                <w:rtl w:val="0"/>
              </w:rPr>
              <w:t xml:space="preserve">Spring</w:t>
            </w:r>
          </w:p>
        </w:tc>
        <w:tc>
          <w:tcPr>
            <w:shd w:fill="538135" w:val="clear"/>
          </w:tcPr>
          <w:p w:rsidR="00000000" w:rsidDel="00000000" w:rsidP="00000000" w:rsidRDefault="00000000" w:rsidRPr="00000000" w14:paraId="000000D8">
            <w:pPr>
              <w:jc w:val="center"/>
              <w:rPr>
                <w:b w:val="1"/>
                <w:color w:val="ffffff"/>
                <w:sz w:val="36"/>
                <w:szCs w:val="36"/>
              </w:rPr>
            </w:pPr>
            <w:r w:rsidDel="00000000" w:rsidR="00000000" w:rsidRPr="00000000">
              <w:rPr>
                <w:b w:val="1"/>
                <w:color w:val="ffffff"/>
                <w:sz w:val="36"/>
                <w:szCs w:val="36"/>
                <w:rtl w:val="0"/>
              </w:rPr>
              <w:t xml:space="preserve">Summer</w:t>
            </w:r>
          </w:p>
        </w:tc>
      </w:tr>
      <w:tr>
        <w:trPr>
          <w:cantSplit w:val="0"/>
          <w:tblHeader w:val="0"/>
        </w:trPr>
        <w:tc>
          <w:tcPr>
            <w:shd w:fill="a8d08d" w:val="clear"/>
          </w:tcPr>
          <w:p w:rsidR="00000000" w:rsidDel="00000000" w:rsidP="00000000" w:rsidRDefault="00000000" w:rsidRPr="00000000" w14:paraId="000000D9">
            <w:pPr>
              <w:jc w:val="center"/>
              <w:rPr>
                <w:b w:val="1"/>
                <w:sz w:val="36"/>
                <w:szCs w:val="36"/>
              </w:rPr>
            </w:pPr>
            <w:r w:rsidDel="00000000" w:rsidR="00000000" w:rsidRPr="00000000">
              <w:rPr>
                <w:b w:val="1"/>
                <w:sz w:val="36"/>
                <w:szCs w:val="36"/>
                <w:rtl w:val="0"/>
              </w:rPr>
              <w:t xml:space="preserve">Year 3</w:t>
            </w:r>
          </w:p>
        </w:tc>
        <w:tc>
          <w:tcPr>
            <w:shd w:fill="auto" w:val="clear"/>
          </w:tcPr>
          <w:p w:rsidR="00000000" w:rsidDel="00000000" w:rsidP="00000000" w:rsidRDefault="00000000" w:rsidRPr="00000000" w14:paraId="000000DA">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Stone Age to Iron Age</w:t>
            </w:r>
          </w:p>
          <w:p w:rsidR="00000000" w:rsidDel="00000000" w:rsidP="00000000" w:rsidRDefault="00000000" w:rsidRPr="00000000" w14:paraId="000000DB">
            <w:pPr>
              <w:rPr>
                <w:rFonts w:ascii="Tahoma" w:cs="Tahoma" w:eastAsia="Tahoma" w:hAnsi="Tahoma"/>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ahoma" w:cs="Tahoma" w:eastAsia="Tahoma" w:hAnsi="Tahoma"/>
                <w:sz w:val="16"/>
                <w:szCs w:val="16"/>
                <w:rtl w:val="0"/>
              </w:rPr>
              <w:t xml:space="preserve">.I can order the Stone, Bronze and Iron Ages chronologically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DC">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explore the lifestyle of a Stone Age person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p w:rsidR="00000000" w:rsidDel="00000000" w:rsidP="00000000" w:rsidRDefault="00000000" w:rsidRPr="00000000" w14:paraId="000000DD">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3. I can research shelters in the Stone Age period (with a focus on Skara Brae)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p w:rsidR="00000000" w:rsidDel="00000000" w:rsidP="00000000" w:rsidRDefault="00000000" w:rsidRPr="00000000" w14:paraId="000000DE">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4. I can research weapons and tools used throughout the Stone Age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p w:rsidR="00000000" w:rsidDel="00000000" w:rsidP="00000000" w:rsidRDefault="00000000" w:rsidRPr="00000000" w14:paraId="000000DF">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5. I can identify what historians have learned from Stone Age finds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sz w:val="16"/>
                <w:szCs w:val="16"/>
                <w:highlight w:val="green"/>
                <w:rtl w:val="0"/>
              </w:rPr>
              <w:t xml:space="preserve">3b</w:t>
            </w:r>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Fonts w:ascii="Tahoma" w:cs="Tahoma" w:eastAsia="Tahoma" w:hAnsi="Tahoma"/>
                <w:sz w:val="16"/>
                <w:szCs w:val="16"/>
                <w:rtl w:val="0"/>
              </w:rPr>
              <w:t xml:space="preserve">6. identify ways the discovery of bronze impacted daily life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tc>
        <w:tc>
          <w:tcPr>
            <w:shd w:fill="auto" w:val="clear"/>
          </w:tcPr>
          <w:p w:rsidR="00000000" w:rsidDel="00000000" w:rsidP="00000000" w:rsidRDefault="00000000" w:rsidRPr="00000000" w14:paraId="000000E1">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Romans </w:t>
            </w:r>
          </w:p>
          <w:p w:rsidR="00000000" w:rsidDel="00000000" w:rsidP="00000000" w:rsidRDefault="00000000" w:rsidRPr="00000000" w14:paraId="000000E2">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identify when and where the Roman Empire was and how it spread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3a</w:t>
            </w:r>
            <w:r w:rsidDel="00000000" w:rsidR="00000000" w:rsidRPr="00000000">
              <w:rPr>
                <w:rtl w:val="0"/>
              </w:rPr>
            </w:r>
          </w:p>
          <w:p w:rsidR="00000000" w:rsidDel="00000000" w:rsidP="00000000" w:rsidRDefault="00000000" w:rsidRPr="00000000" w14:paraId="000000E3">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investigate how society was structured in Ancient Rome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0E4">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3.I can understand what life was like for Ancient Romans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E5">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4. I understand why Emperor Claudius and the Romans invaded Britain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0E6">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5.I know who Boudicca was and why she was a significant figure during the Roman invasion of Britain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E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6. I can explain the power of the Roman Empire’s army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3a</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E8">
            <w:pPr>
              <w:rPr>
                <w:rFonts w:ascii="Tahoma" w:cs="Tahoma" w:eastAsia="Tahoma" w:hAnsi="Tahoma"/>
                <w:sz w:val="16"/>
                <w:szCs w:val="16"/>
                <w:shd w:fill="a8d08d" w:val="clear"/>
              </w:rPr>
            </w:pPr>
            <w:r w:rsidDel="00000000" w:rsidR="00000000" w:rsidRPr="00000000">
              <w:rPr>
                <w:rFonts w:ascii="Tahoma" w:cs="Tahoma" w:eastAsia="Tahoma" w:hAnsi="Tahoma"/>
                <w:sz w:val="16"/>
                <w:szCs w:val="16"/>
                <w:rtl w:val="0"/>
              </w:rPr>
              <w:t xml:space="preserve">7. I can identify the ways that the Roman invasion changed the British landscape (including our local area).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sz w:val="16"/>
                <w:szCs w:val="16"/>
                <w:shd w:fill="a8d08d" w:val="clear"/>
                <w:rtl w:val="0"/>
              </w:rPr>
              <w:t xml:space="preserve">6</w:t>
            </w:r>
          </w:p>
        </w:tc>
        <w:tc>
          <w:tcPr>
            <w:shd w:fill="auto" w:val="clear"/>
          </w:tcPr>
          <w:p w:rsidR="00000000" w:rsidDel="00000000" w:rsidP="00000000" w:rsidRDefault="00000000" w:rsidRPr="00000000" w14:paraId="000000E9">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Egyptians </w:t>
            </w:r>
          </w:p>
          <w:p w:rsidR="00000000" w:rsidDel="00000000" w:rsidP="00000000" w:rsidRDefault="00000000" w:rsidRPr="00000000" w14:paraId="000000EA">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place Ancient Egypt within a historical framework (who, where and when)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EB">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understand the significance of the River Nile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EC">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3.I can explain what life was like in Ancient Egypt (society)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3b</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Fonts w:ascii="Tahoma" w:cs="Tahoma" w:eastAsia="Tahoma" w:hAnsi="Tahoma"/>
                <w:sz w:val="16"/>
                <w:szCs w:val="16"/>
                <w:highlight w:val="white"/>
                <w:rtl w:val="0"/>
              </w:rPr>
              <w:t xml:space="preserve"> </w:t>
            </w:r>
            <w:r w:rsidDel="00000000" w:rsidR="00000000" w:rsidRPr="00000000">
              <w:rPr>
                <w:rtl w:val="0"/>
              </w:rPr>
            </w:r>
          </w:p>
          <w:p w:rsidR="00000000" w:rsidDel="00000000" w:rsidP="00000000" w:rsidRDefault="00000000" w:rsidRPr="00000000" w14:paraId="000000ED">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4.I can explain about Ancient Egyptian beliefs (Gods and religion)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3b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EE">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5.I can explain about Ancient Egyptian pyramids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0EF">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6.I understand about Ancient Egyptian inventions including hieroglyphics, medicine and shipbuilding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3c</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F0">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7.I can learn about Tutankhamun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3c</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0F1">
            <w:pPr>
              <w:spacing w:line="256"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2">
            <w:pPr>
              <w:spacing w:line="256"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3">
            <w:pPr>
              <w:spacing w:line="256"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4">
            <w:pPr>
              <w:spacing w:line="256"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5">
            <w:pPr>
              <w:spacing w:line="256" w:lineRule="auto"/>
              <w:rPr>
                <w:rFonts w:ascii="Tahoma" w:cs="Tahoma" w:eastAsia="Tahoma" w:hAnsi="Tahoma"/>
                <w:sz w:val="16"/>
                <w:szCs w:val="16"/>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F6">
            <w:pPr>
              <w:jc w:val="center"/>
              <w:rPr>
                <w:b w:val="1"/>
                <w:sz w:val="36"/>
                <w:szCs w:val="36"/>
              </w:rPr>
            </w:pPr>
            <w:r w:rsidDel="00000000" w:rsidR="00000000" w:rsidRPr="00000000">
              <w:rPr>
                <w:b w:val="1"/>
                <w:sz w:val="36"/>
                <w:szCs w:val="36"/>
                <w:rtl w:val="0"/>
              </w:rPr>
              <w:t xml:space="preserve">Year 4</w:t>
            </w:r>
          </w:p>
        </w:tc>
        <w:tc>
          <w:tcPr>
            <w:shd w:fill="auto" w:val="clear"/>
          </w:tcPr>
          <w:p w:rsidR="00000000" w:rsidDel="00000000" w:rsidP="00000000" w:rsidRDefault="00000000" w:rsidRPr="00000000" w14:paraId="000000F7">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Vikings</w:t>
            </w:r>
          </w:p>
          <w:p w:rsidR="00000000" w:rsidDel="00000000" w:rsidP="00000000" w:rsidRDefault="00000000" w:rsidRPr="00000000" w14:paraId="000000F8">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identify who the Anglo-Saxons were and why they invaded Britain/know what life was like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p w:rsidR="00000000" w:rsidDel="00000000" w:rsidP="00000000" w:rsidRDefault="00000000" w:rsidRPr="00000000" w14:paraId="000000F9">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2.I know who the Vikings were and how their invasion impacted our locality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p w:rsidR="00000000" w:rsidDel="00000000" w:rsidP="00000000" w:rsidRDefault="00000000" w:rsidRPr="00000000" w14:paraId="000000FA">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3.I know about the relationship between the Anglo-Saxons and Vikings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 4</w:t>
            </w:r>
            <w:r w:rsidDel="00000000" w:rsidR="00000000" w:rsidRPr="00000000">
              <w:rPr>
                <w:rtl w:val="0"/>
              </w:rPr>
            </w:r>
          </w:p>
          <w:p w:rsidR="00000000" w:rsidDel="00000000" w:rsidP="00000000" w:rsidRDefault="00000000" w:rsidRPr="00000000" w14:paraId="000000FB">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4.I know about the relationship between the Anglo-Saxons and Vikings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3b</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0FC">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5.I can identify the consequences of the Battle of Hastings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p w:rsidR="00000000" w:rsidDel="00000000" w:rsidP="00000000" w:rsidRDefault="00000000" w:rsidRPr="00000000" w14:paraId="000000FD">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6.I know about the legacies left by the Anglo-Saxons and Vikings </w:t>
            </w:r>
            <w:r w:rsidDel="00000000" w:rsidR="00000000" w:rsidRPr="00000000">
              <w:rPr>
                <w:rFonts w:ascii="Tahoma" w:cs="Tahoma" w:eastAsia="Tahoma" w:hAnsi="Tahoma"/>
                <w:sz w:val="16"/>
                <w:szCs w:val="16"/>
                <w:highlight w:val="yellow"/>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0FE">
            <w:pPr>
              <w:spacing w:after="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F">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100">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Ancient Greeks</w:t>
            </w:r>
          </w:p>
          <w:p w:rsidR="00000000" w:rsidDel="00000000" w:rsidP="00000000" w:rsidRDefault="00000000" w:rsidRPr="00000000" w14:paraId="00000101">
            <w:pPr>
              <w:rPr>
                <w:rFonts w:ascii="Tahoma" w:cs="Tahoma" w:eastAsia="Tahoma" w:hAnsi="Tahoma"/>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ahoma" w:cs="Tahoma" w:eastAsia="Tahoma" w:hAnsi="Tahoma"/>
                <w:sz w:val="16"/>
                <w:szCs w:val="16"/>
                <w:rtl w:val="0"/>
              </w:rPr>
              <w:t xml:space="preserve">.I can explore the chronology of Ancient Greece and other familiar historical periods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102">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investigate the location of Ancient Greece. </w:t>
            </w:r>
            <w:r w:rsidDel="00000000" w:rsidR="00000000" w:rsidRPr="00000000">
              <w:rPr>
                <w:rFonts w:ascii="Tahoma" w:cs="Tahoma" w:eastAsia="Tahoma" w:hAnsi="Tahoma"/>
                <w:sz w:val="16"/>
                <w:szCs w:val="16"/>
                <w:highlight w:val="yellow"/>
                <w:rtl w:val="0"/>
              </w:rPr>
              <w:t xml:space="preserve">1</w:t>
            </w:r>
            <w:r w:rsidDel="00000000" w:rsidR="00000000" w:rsidRPr="00000000">
              <w:rPr>
                <w:rtl w:val="0"/>
              </w:rPr>
            </w:r>
          </w:p>
          <w:p w:rsidR="00000000" w:rsidDel="00000000" w:rsidP="00000000" w:rsidRDefault="00000000" w:rsidRPr="00000000" w14:paraId="00000103">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3.I can examine artefacts for clues about Ancient Greek life.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04">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4.I can identify whether or not Greek Mythology has clues to the Ancient ways of life  </w:t>
            </w:r>
            <w:r w:rsidDel="00000000" w:rsidR="00000000" w:rsidRPr="00000000">
              <w:rPr>
                <w:rFonts w:ascii="Tahoma" w:cs="Tahoma" w:eastAsia="Tahoma" w:hAnsi="Tahoma"/>
                <w:sz w:val="16"/>
                <w:szCs w:val="16"/>
                <w:highlight w:val="yellow"/>
                <w:rtl w:val="0"/>
              </w:rPr>
              <w:t xml:space="preserve"> 1</w:t>
            </w:r>
            <w:r w:rsidDel="00000000" w:rsidR="00000000" w:rsidRPr="00000000">
              <w:rPr>
                <w:rFonts w:ascii="Tahoma" w:cs="Tahoma" w:eastAsia="Tahoma" w:hAnsi="Tahoma"/>
                <w:sz w:val="16"/>
                <w:szCs w:val="16"/>
                <w:rtl w:val="0"/>
              </w:rPr>
              <w:t xml:space="preserve"> </w:t>
            </w:r>
          </w:p>
          <w:p w:rsidR="00000000" w:rsidDel="00000000" w:rsidP="00000000" w:rsidRDefault="00000000" w:rsidRPr="00000000" w14:paraId="00000105">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5. I can compare lifestyle and traditions between Athens and Sparta.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06">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6. To understand the origins of democracy and governance.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0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7. To identify famous Greeks and their significance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tc>
        <w:tc>
          <w:tcPr>
            <w:shd w:fill="auto" w:val="clear"/>
          </w:tcPr>
          <w:p w:rsidR="00000000" w:rsidDel="00000000" w:rsidP="00000000" w:rsidRDefault="00000000" w:rsidRPr="00000000" w14:paraId="00000108">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The Mayans</w:t>
            </w:r>
          </w:p>
          <w:p w:rsidR="00000000" w:rsidDel="00000000" w:rsidP="00000000" w:rsidRDefault="00000000" w:rsidRPr="00000000" w14:paraId="0000010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canplace Ancient Maya within a historical framework (who, where and when)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0A">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2.I know about the structure of Ancient Maya society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10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3.To know about Maya trade and diplomacy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10C">
            <w:pPr>
              <w:spacing w:after="0" w:line="259"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4. To know about Ancient Maya beliefs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10D">
            <w:pPr>
              <w:spacing w:after="0" w:line="259"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5. To know about some achievements of the Ancient Maya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0E">
            <w:pPr>
              <w:spacing w:after="160" w:line="259" w:lineRule="auto"/>
              <w:rPr>
                <w:rFonts w:ascii="Tahoma" w:cs="Tahoma" w:eastAsia="Tahoma" w:hAnsi="Tahoma"/>
                <w:sz w:val="18"/>
                <w:szCs w:val="18"/>
              </w:rPr>
            </w:pPr>
            <w:r w:rsidDel="00000000" w:rsidR="00000000" w:rsidRPr="00000000">
              <w:rPr>
                <w:rFonts w:ascii="Tahoma" w:cs="Tahoma" w:eastAsia="Tahoma" w:hAnsi="Tahoma"/>
                <w:sz w:val="16"/>
                <w:szCs w:val="16"/>
                <w:rtl w:val="0"/>
              </w:rPr>
              <w:t xml:space="preserve">6. To know about the decline of the Ancient Maya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tc>
      </w:tr>
      <w:tr>
        <w:trPr>
          <w:cantSplit w:val="0"/>
          <w:trHeight w:val="4952" w:hRule="atLeast"/>
          <w:tblHeader w:val="0"/>
        </w:trPr>
        <w:tc>
          <w:tcPr>
            <w:shd w:fill="a8d08d" w:val="clear"/>
          </w:tcPr>
          <w:p w:rsidR="00000000" w:rsidDel="00000000" w:rsidP="00000000" w:rsidRDefault="00000000" w:rsidRPr="00000000" w14:paraId="0000010F">
            <w:pPr>
              <w:jc w:val="center"/>
              <w:rPr>
                <w:b w:val="1"/>
                <w:sz w:val="36"/>
                <w:szCs w:val="36"/>
              </w:rPr>
            </w:pPr>
            <w:r w:rsidDel="00000000" w:rsidR="00000000" w:rsidRPr="00000000">
              <w:rPr>
                <w:b w:val="1"/>
                <w:sz w:val="36"/>
                <w:szCs w:val="36"/>
                <w:rtl w:val="0"/>
              </w:rPr>
              <w:t xml:space="preserve">Year 5</w:t>
            </w:r>
          </w:p>
        </w:tc>
        <w:tc>
          <w:tcPr>
            <w:shd w:fill="auto" w:val="clear"/>
          </w:tcPr>
          <w:p w:rsidR="00000000" w:rsidDel="00000000" w:rsidP="00000000" w:rsidRDefault="00000000" w:rsidRPr="00000000" w14:paraId="00000110">
            <w:pPr>
              <w:rPr>
                <w:rFonts w:ascii="Tahoma" w:cs="Tahoma" w:eastAsia="Tahoma" w:hAnsi="Tahoma"/>
                <w:sz w:val="16"/>
                <w:szCs w:val="16"/>
              </w:rPr>
            </w:pPr>
            <w:r w:rsidDel="00000000" w:rsidR="00000000" w:rsidRPr="00000000">
              <w:rPr>
                <w:rFonts w:ascii="Tahoma" w:cs="Tahoma" w:eastAsia="Tahoma" w:hAnsi="Tahoma"/>
                <w:b w:val="1"/>
                <w:sz w:val="16"/>
                <w:szCs w:val="16"/>
                <w:u w:val="single"/>
                <w:rtl w:val="0"/>
              </w:rPr>
              <w:t xml:space="preserve">Tudors – The reformation of the Church</w:t>
            </w:r>
            <w:r w:rsidDel="00000000" w:rsidR="00000000" w:rsidRPr="00000000">
              <w:rPr>
                <w:rtl w:val="0"/>
              </w:rPr>
            </w:r>
          </w:p>
          <w:p w:rsidR="00000000" w:rsidDel="00000000" w:rsidP="00000000" w:rsidRDefault="00000000" w:rsidRPr="00000000" w14:paraId="00000111">
            <w:pPr>
              <w:spacing w:line="242"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understand the power of the</w:t>
            </w:r>
          </w:p>
          <w:p w:rsidR="00000000" w:rsidDel="00000000" w:rsidP="00000000" w:rsidRDefault="00000000" w:rsidRPr="00000000" w14:paraId="00000112">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Roman Catholic Church in England at the start of the 16th century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13">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understand who Martin Luther and the Protestant Revolution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14">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3. I can understand the causes  of the English Reformation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15">
            <w:pPr>
              <w:spacing w:after="310" w:line="248.00000000000006"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4. I can understand the short-term consequences of the English Reformation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16">
            <w:pPr>
              <w:spacing w:after="310" w:line="248.00000000000006"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5.I understand about the dissolution of the monasteries (including local history)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17">
            <w:pPr>
              <w:spacing w:after="310" w:line="248.00000000000006" w:lineRule="auto"/>
              <w:rPr>
                <w:rFonts w:ascii="Tahoma" w:cs="Tahoma" w:eastAsia="Tahoma" w:hAnsi="Tahoma"/>
                <w:b w:val="1"/>
                <w:sz w:val="16"/>
                <w:szCs w:val="16"/>
                <w:u w:val="single"/>
              </w:rPr>
            </w:pPr>
            <w:r w:rsidDel="00000000" w:rsidR="00000000" w:rsidRPr="00000000">
              <w:rPr>
                <w:rFonts w:ascii="Tahoma" w:cs="Tahoma" w:eastAsia="Tahoma" w:hAnsi="Tahoma"/>
                <w:sz w:val="16"/>
                <w:szCs w:val="16"/>
                <w:rtl w:val="0"/>
              </w:rPr>
              <w:t xml:space="preserve">6.I can understand about the long term impact of the English Reformation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18">
            <w:pP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9">
            <w:pP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A">
            <w:pP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B">
            <w:pP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C">
            <w:pPr>
              <w:tabs>
                <w:tab w:val="left" w:leader="none" w:pos="1325"/>
              </w:tabs>
              <w:rPr>
                <w:rFonts w:ascii="Tahoma" w:cs="Tahoma" w:eastAsia="Tahoma" w:hAnsi="Tahoma"/>
                <w:sz w:val="16"/>
                <w:szCs w:val="16"/>
              </w:rPr>
            </w:pPr>
            <w:r w:rsidDel="00000000" w:rsidR="00000000" w:rsidRPr="00000000">
              <w:rPr>
                <w:rFonts w:ascii="Tahoma" w:cs="Tahoma" w:eastAsia="Tahoma" w:hAnsi="Tahoma"/>
                <w:sz w:val="16"/>
                <w:szCs w:val="16"/>
                <w:rtl w:val="0"/>
              </w:rPr>
              <w:tab/>
            </w:r>
          </w:p>
        </w:tc>
        <w:tc>
          <w:tcPr>
            <w:shd w:fill="auto" w:val="clear"/>
          </w:tcPr>
          <w:p w:rsidR="00000000" w:rsidDel="00000000" w:rsidP="00000000" w:rsidRDefault="00000000" w:rsidRPr="00000000" w14:paraId="0000011D">
            <w:pPr>
              <w:spacing w:after="0" w:lineRule="auto"/>
              <w:rPr>
                <w:rFonts w:ascii="Tahoma" w:cs="Tahoma" w:eastAsia="Tahoma" w:hAnsi="Tahoma"/>
                <w:sz w:val="16"/>
                <w:szCs w:val="16"/>
              </w:rPr>
            </w:pPr>
            <w:r w:rsidDel="00000000" w:rsidR="00000000" w:rsidRPr="00000000">
              <w:rPr>
                <w:rFonts w:ascii="Tahoma" w:cs="Tahoma" w:eastAsia="Tahoma" w:hAnsi="Tahoma"/>
                <w:b w:val="1"/>
                <w:sz w:val="16"/>
                <w:szCs w:val="16"/>
                <w:u w:val="single"/>
                <w:rtl w:val="0"/>
              </w:rPr>
              <w:t xml:space="preserve">Benin </w:t>
            </w:r>
            <w:r w:rsidDel="00000000" w:rsidR="00000000" w:rsidRPr="00000000">
              <w:rPr>
                <w:rFonts w:ascii="Tahoma" w:cs="Tahoma" w:eastAsia="Tahoma" w:hAnsi="Tahoma"/>
                <w:sz w:val="16"/>
                <w:szCs w:val="16"/>
                <w:rtl w:val="0"/>
              </w:rPr>
              <w:t xml:space="preserve">– </w:t>
            </w:r>
          </w:p>
          <w:p w:rsidR="00000000" w:rsidDel="00000000" w:rsidP="00000000" w:rsidRDefault="00000000" w:rsidRPr="00000000" w14:paraId="0000011E">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understand the historical chronology of Benin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1F">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understand the limitations of different types of sources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20">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3.I can identify what an Oba is and understand significant events through Benin’s history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21">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4.I can understand about Benin’s religious beliefs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p>
          <w:p w:rsidR="00000000" w:rsidDel="00000000" w:rsidP="00000000" w:rsidRDefault="00000000" w:rsidRPr="00000000" w14:paraId="00000122">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5.I can recognise the achievements of Benin </w:t>
            </w:r>
            <w:r w:rsidDel="00000000" w:rsidR="00000000" w:rsidRPr="00000000">
              <w:rPr>
                <w:rFonts w:ascii="Tahoma" w:cs="Tahoma" w:eastAsia="Tahoma" w:hAnsi="Tahoma"/>
                <w:sz w:val="16"/>
                <w:szCs w:val="16"/>
                <w:highlight w:val="green"/>
                <w:rtl w:val="0"/>
              </w:rPr>
              <w:t xml:space="preserve">3</w:t>
            </w:r>
            <w:r w:rsidDel="00000000" w:rsidR="00000000" w:rsidRPr="00000000">
              <w:rPr>
                <w:rtl w:val="0"/>
              </w:rPr>
            </w:r>
          </w:p>
          <w:p w:rsidR="00000000" w:rsidDel="00000000" w:rsidP="00000000" w:rsidRDefault="00000000" w:rsidRPr="00000000" w14:paraId="00000123">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6.I can identify trade links with Benin and the conflict this caused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24">
            <w:pPr>
              <w:rPr>
                <w:rFonts w:ascii="Tahoma" w:cs="Tahoma" w:eastAsia="Tahoma" w:hAnsi="Tahoma"/>
                <w:sz w:val="16"/>
                <w:szCs w:val="16"/>
                <w:highlight w:val="magenta"/>
              </w:rPr>
            </w:pPr>
            <w:r w:rsidDel="00000000" w:rsidR="00000000" w:rsidRPr="00000000">
              <w:rPr>
                <w:rFonts w:ascii="Tahoma" w:cs="Tahoma" w:eastAsia="Tahoma" w:hAnsi="Tahoma"/>
                <w:sz w:val="16"/>
                <w:szCs w:val="16"/>
                <w:rtl w:val="0"/>
              </w:rPr>
              <w:t xml:space="preserve">7.I can begin to understand why the civilisation come to an end?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p>
          <w:p w:rsidR="00000000" w:rsidDel="00000000" w:rsidP="00000000" w:rsidRDefault="00000000" w:rsidRPr="00000000" w14:paraId="00000125">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6">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7">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8">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9">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A">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B">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C">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D">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E">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2F">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30">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31">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32">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33">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34">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35">
            <w:pPr>
              <w:rPr>
                <w:rFonts w:ascii="Tahoma" w:cs="Tahoma" w:eastAsia="Tahoma" w:hAnsi="Tahoma"/>
                <w:sz w:val="16"/>
                <w:szCs w:val="16"/>
                <w:highlight w:val="magenta"/>
              </w:rPr>
            </w:pPr>
            <w:r w:rsidDel="00000000" w:rsidR="00000000" w:rsidRPr="00000000">
              <w:rPr>
                <w:rtl w:val="0"/>
              </w:rPr>
            </w:r>
          </w:p>
          <w:p w:rsidR="00000000" w:rsidDel="00000000" w:rsidP="00000000" w:rsidRDefault="00000000" w:rsidRPr="00000000" w14:paraId="00000136">
            <w:pPr>
              <w:rPr>
                <w:rFonts w:ascii="Tahoma" w:cs="Tahoma" w:eastAsia="Tahoma" w:hAnsi="Tahoma"/>
                <w:sz w:val="16"/>
                <w:szCs w:val="16"/>
                <w:highlight w:val="magenta"/>
              </w:rPr>
            </w:pPr>
            <w:r w:rsidDel="00000000" w:rsidR="00000000" w:rsidRPr="00000000">
              <w:rPr>
                <w:rtl w:val="0"/>
              </w:rPr>
            </w:r>
          </w:p>
        </w:tc>
        <w:tc>
          <w:tcPr>
            <w:shd w:fill="auto" w:val="clear"/>
          </w:tcPr>
          <w:p w:rsidR="00000000" w:rsidDel="00000000" w:rsidP="00000000" w:rsidRDefault="00000000" w:rsidRPr="00000000" w14:paraId="00000137">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Civil Rights – </w:t>
            </w:r>
          </w:p>
          <w:p w:rsidR="00000000" w:rsidDel="00000000" w:rsidP="00000000" w:rsidRDefault="00000000" w:rsidRPr="00000000" w14:paraId="00000138">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understand the significance of abolitionist, Olaudah Equiano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3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identify and explain the main turning points in the Civil Rights Movement between 1950 and 1960 </w:t>
            </w:r>
            <w:r w:rsidDel="00000000" w:rsidR="00000000" w:rsidRPr="00000000">
              <w:rPr>
                <w:rFonts w:ascii="Tahoma" w:cs="Tahoma" w:eastAsia="Tahoma" w:hAnsi="Tahoma"/>
                <w:sz w:val="16"/>
                <w:szCs w:val="16"/>
                <w:shd w:fill="ffa3a3" w:val="clear"/>
                <w:rtl w:val="0"/>
              </w:rPr>
              <w:t xml:space="preserve">5 </w:t>
            </w:r>
            <w:r w:rsidDel="00000000" w:rsidR="00000000" w:rsidRPr="00000000">
              <w:rPr>
                <w:rFonts w:ascii="Tahoma" w:cs="Tahoma" w:eastAsia="Tahoma" w:hAnsi="Tahoma"/>
                <w:sz w:val="16"/>
                <w:szCs w:val="16"/>
                <w:shd w:fill="a8d08d" w:val="clear"/>
                <w:rtl w:val="0"/>
              </w:rPr>
              <w:t xml:space="preserve"> 6</w:t>
            </w:r>
            <w:r w:rsidDel="00000000" w:rsidR="00000000" w:rsidRPr="00000000">
              <w:rPr>
                <w:rtl w:val="0"/>
              </w:rPr>
            </w:r>
          </w:p>
          <w:p w:rsidR="00000000" w:rsidDel="00000000" w:rsidP="00000000" w:rsidRDefault="00000000" w:rsidRPr="00000000" w14:paraId="0000013A">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3.I can understand the significant events in Martin Luther King’s life and career </w:t>
            </w:r>
            <w:r w:rsidDel="00000000" w:rsidR="00000000" w:rsidRPr="00000000">
              <w:rPr>
                <w:rFonts w:ascii="Tahoma" w:cs="Tahoma" w:eastAsia="Tahoma" w:hAnsi="Tahoma"/>
                <w:sz w:val="16"/>
                <w:szCs w:val="16"/>
                <w:shd w:fill="ffa3a3" w:val="clear"/>
                <w:rtl w:val="0"/>
              </w:rPr>
              <w:t xml:space="preserve">5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3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4.I can explain the events and impact of the Bristol Bus Boycott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3C">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5.I can analyse the Race Relations Act (1965) and discuss its impact on UK society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3D">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6.I can analyse sources to explain South African Apartheid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3E">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7.I can understand the significance of Nelson Mandela’s fight for equal rights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13F">
            <w:pPr>
              <w:jc w:val="center"/>
              <w:rPr>
                <w:b w:val="1"/>
                <w:sz w:val="36"/>
                <w:szCs w:val="36"/>
              </w:rPr>
            </w:pPr>
            <w:r w:rsidDel="00000000" w:rsidR="00000000" w:rsidRPr="00000000">
              <w:rPr>
                <w:b w:val="1"/>
                <w:sz w:val="36"/>
                <w:szCs w:val="36"/>
                <w:rtl w:val="0"/>
              </w:rPr>
              <w:t xml:space="preserve">Year 6</w:t>
            </w:r>
          </w:p>
        </w:tc>
        <w:tc>
          <w:tcPr>
            <w:shd w:fill="auto" w:val="clear"/>
          </w:tcPr>
          <w:p w:rsidR="00000000" w:rsidDel="00000000" w:rsidP="00000000" w:rsidRDefault="00000000" w:rsidRPr="00000000" w14:paraId="00000140">
            <w:pPr>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Victorians</w:t>
            </w:r>
          </w:p>
          <w:p w:rsidR="00000000" w:rsidDel="00000000" w:rsidP="00000000" w:rsidRDefault="00000000" w:rsidRPr="00000000" w14:paraId="00000141">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consider the significance of Queen Victoria’s reign on Britain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3b</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3d</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42">
            <w:pPr>
              <w:spacing w:after="0" w:lineRule="auto"/>
              <w:rPr>
                <w:rFonts w:ascii="Tahoma" w:cs="Tahoma" w:eastAsia="Tahoma" w:hAnsi="Tahoma"/>
                <w:sz w:val="16"/>
                <w:szCs w:val="16"/>
                <w:shd w:fill="a8d08d" w:val="clear"/>
              </w:rPr>
            </w:pPr>
            <w:r w:rsidDel="00000000" w:rsidR="00000000" w:rsidRPr="00000000">
              <w:rPr>
                <w:rFonts w:ascii="Tahoma" w:cs="Tahoma" w:eastAsia="Tahoma" w:hAnsi="Tahoma"/>
                <w:sz w:val="16"/>
                <w:szCs w:val="16"/>
                <w:rtl w:val="0"/>
              </w:rPr>
              <w:t xml:space="preserve">2.I can identify the significant inventions during the Industrial Revolution .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3b 3d</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p>
          <w:p w:rsidR="00000000" w:rsidDel="00000000" w:rsidP="00000000" w:rsidRDefault="00000000" w:rsidRPr="00000000" w14:paraId="00000143">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3.I can understand the significance of the Industrial Revolution and the impact this had on British society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44">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4.I can</w:t>
            </w:r>
            <w:r w:rsidDel="00000000" w:rsidR="00000000" w:rsidRPr="00000000">
              <w:rPr>
                <w:rFonts w:ascii="Tahoma" w:cs="Tahoma" w:eastAsia="Tahoma" w:hAnsi="Tahoma"/>
                <w:b w:val="1"/>
                <w:sz w:val="16"/>
                <w:szCs w:val="16"/>
                <w:u w:val="single"/>
                <w:rtl w:val="0"/>
              </w:rPr>
              <w:t xml:space="preserve"> </w:t>
            </w:r>
            <w:r w:rsidDel="00000000" w:rsidR="00000000" w:rsidRPr="00000000">
              <w:rPr>
                <w:rFonts w:ascii="Tahoma" w:cs="Tahoma" w:eastAsia="Tahoma" w:hAnsi="Tahoma"/>
                <w:sz w:val="16"/>
                <w:szCs w:val="16"/>
                <w:rtl w:val="0"/>
              </w:rPr>
              <w:t xml:space="preserve">explore the impact of the Industrial Revolution on our locality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45">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5.I can understand the life of a working-class child during the Industrial Revolution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3b</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46">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6.I can understand the cultural changes for working class children when compulsory school was introduced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47">
            <w:pPr>
              <w:rPr>
                <w:rFonts w:ascii="Tahoma" w:cs="Tahoma" w:eastAsia="Tahoma" w:hAnsi="Tahoma"/>
                <w:b w:val="1"/>
                <w:sz w:val="16"/>
                <w:szCs w:val="16"/>
                <w:u w:val="single"/>
              </w:rPr>
            </w:pPr>
            <w:r w:rsidDel="00000000" w:rsidR="00000000" w:rsidRPr="00000000">
              <w:rPr>
                <w:rFonts w:ascii="Tahoma" w:cs="Tahoma" w:eastAsia="Tahoma" w:hAnsi="Tahoma"/>
                <w:sz w:val="16"/>
                <w:szCs w:val="16"/>
                <w:rtl w:val="0"/>
              </w:rPr>
              <w:t xml:space="preserve">7.I can understand the significance of the British Empire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tc>
        <w:tc>
          <w:tcPr>
            <w:shd w:fill="auto" w:val="clear"/>
          </w:tcPr>
          <w:p w:rsidR="00000000" w:rsidDel="00000000" w:rsidP="00000000" w:rsidRDefault="00000000" w:rsidRPr="00000000" w14:paraId="00000148">
            <w:pPr>
              <w:widowControl w:val="0"/>
              <w:rPr>
                <w:rFonts w:ascii="Tahoma" w:cs="Tahoma" w:eastAsia="Tahoma" w:hAnsi="Tahoma"/>
                <w:b w:val="1"/>
                <w:sz w:val="16"/>
                <w:szCs w:val="16"/>
                <w:u w:val="single"/>
              </w:rPr>
            </w:pPr>
            <w:r w:rsidDel="00000000" w:rsidR="00000000" w:rsidRPr="00000000">
              <w:rPr>
                <w:rFonts w:ascii="Tahoma" w:cs="Tahoma" w:eastAsia="Tahoma" w:hAnsi="Tahoma"/>
                <w:b w:val="1"/>
                <w:sz w:val="16"/>
                <w:szCs w:val="16"/>
                <w:u w:val="single"/>
                <w:rtl w:val="0"/>
              </w:rPr>
              <w:t xml:space="preserve">WWII</w:t>
            </w:r>
          </w:p>
          <w:p w:rsidR="00000000" w:rsidDel="00000000" w:rsidP="00000000" w:rsidRDefault="00000000" w:rsidRPr="00000000" w14:paraId="00000149">
            <w:pPr>
              <w:widowControl w:val="0"/>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1.I understand why Britain and other countries declared war on Germany in 1939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4A">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2. I understand how and why Hitler became leader of Germany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4B">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3. I understan how life changed for Jewish communities during WW2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tl w:val="0"/>
              </w:rPr>
            </w:r>
          </w:p>
          <w:p w:rsidR="00000000" w:rsidDel="00000000" w:rsidP="00000000" w:rsidRDefault="00000000" w:rsidRPr="00000000" w14:paraId="0000014C">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4.I understandabout the Blitz and how it impacted our locality </w:t>
            </w:r>
            <w:r w:rsidDel="00000000" w:rsidR="00000000" w:rsidRPr="00000000">
              <w:rPr>
                <w:rFonts w:ascii="Tahoma" w:cs="Tahoma" w:eastAsia="Tahoma" w:hAnsi="Tahoma"/>
                <w:sz w:val="16"/>
                <w:szCs w:val="16"/>
                <w:highlight w:val="yellow"/>
                <w:rtl w:val="0"/>
              </w:rPr>
              <w:t xml:space="preserve">1</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4D">
            <w:pPr>
              <w:spacing w:after="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5.I can identify a local area soldier and war record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4E">
            <w:pPr>
              <w:spacing w:after="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F">
            <w:pPr>
              <w:spacing w:after="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0">
            <w:pPr>
              <w:rPr>
                <w:rFonts w:ascii="Tahoma" w:cs="Tahoma" w:eastAsia="Tahoma" w:hAnsi="Tahoma"/>
                <w:sz w:val="20"/>
                <w:szCs w:val="20"/>
              </w:rPr>
            </w:pPr>
            <w:r w:rsidDel="00000000" w:rsidR="00000000" w:rsidRPr="00000000">
              <w:rPr>
                <w:rtl w:val="0"/>
              </w:rPr>
            </w:r>
          </w:p>
        </w:tc>
        <w:tc>
          <w:tcPr>
            <w:shd w:fill="auto" w:val="clear"/>
          </w:tcPr>
          <w:p w:rsidR="00000000" w:rsidDel="00000000" w:rsidP="00000000" w:rsidRDefault="00000000" w:rsidRPr="00000000" w14:paraId="00000151">
            <w:pPr>
              <w:rPr>
                <w:rFonts w:ascii="Tahoma" w:cs="Tahoma" w:eastAsia="Tahoma" w:hAnsi="Tahoma"/>
                <w:sz w:val="18"/>
                <w:szCs w:val="18"/>
              </w:rPr>
            </w:pPr>
            <w:r w:rsidDel="00000000" w:rsidR="00000000" w:rsidRPr="00000000">
              <w:rPr>
                <w:rFonts w:ascii="Tahoma" w:cs="Tahoma" w:eastAsia="Tahoma" w:hAnsi="Tahoma"/>
                <w:b w:val="1"/>
                <w:sz w:val="18"/>
                <w:szCs w:val="18"/>
                <w:u w:val="single"/>
                <w:rtl w:val="0"/>
              </w:rPr>
              <w:t xml:space="preserve">Ancient Civilisations</w:t>
            </w:r>
            <w:r w:rsidDel="00000000" w:rsidR="00000000" w:rsidRPr="00000000">
              <w:rPr>
                <w:rFonts w:ascii="Tahoma" w:cs="Tahoma" w:eastAsia="Tahoma" w:hAnsi="Tahoma"/>
                <w:sz w:val="18"/>
                <w:szCs w:val="18"/>
                <w:rtl w:val="0"/>
              </w:rPr>
              <w:t xml:space="preserve"> – </w:t>
            </w:r>
          </w:p>
          <w:p w:rsidR="00000000" w:rsidDel="00000000" w:rsidP="00000000" w:rsidRDefault="00000000" w:rsidRPr="00000000" w14:paraId="00000152">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1.I can identify where and when the ancient civilisations began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 </w:t>
            </w:r>
            <w:r w:rsidDel="00000000" w:rsidR="00000000" w:rsidRPr="00000000">
              <w:rPr>
                <w:rFonts w:ascii="Tahoma" w:cs="Tahoma" w:eastAsia="Tahoma" w:hAnsi="Tahoma"/>
                <w:sz w:val="16"/>
                <w:szCs w:val="16"/>
                <w:shd w:fill="a8d08d" w:val="clear"/>
                <w:rtl w:val="0"/>
              </w:rPr>
              <w:t xml:space="preserve">6</w:t>
            </w:r>
            <w:r w:rsidDel="00000000" w:rsidR="00000000" w:rsidRPr="00000000">
              <w:rPr>
                <w:rtl w:val="0"/>
              </w:rPr>
            </w:r>
          </w:p>
          <w:p w:rsidR="00000000" w:rsidDel="00000000" w:rsidP="00000000" w:rsidRDefault="00000000" w:rsidRPr="00000000" w14:paraId="00000153">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2.I can develop an overview of the Indus Valley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54">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3.I can develop an overview of the Ancient Sumer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55">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4.I can develop an overview of the Shang Dynasty  </w:t>
            </w:r>
            <w:r w:rsidDel="00000000" w:rsidR="00000000" w:rsidRPr="00000000">
              <w:rPr>
                <w:rFonts w:ascii="Tahoma" w:cs="Tahoma" w:eastAsia="Tahoma" w:hAnsi="Tahoma"/>
                <w:sz w:val="16"/>
                <w:szCs w:val="16"/>
                <w:highlight w:val="cyan"/>
                <w:rtl w:val="0"/>
              </w:rPr>
              <w:t xml:space="preserve">2</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56">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5.I can compare the writing systems from the Indus Valley, Ancient Sumer and Shang Dynasty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5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6.I can compare the buildings/architecture from the Indus Valley, Ancient Sumer and Shang Dynasty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58">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7.I can compare the inventions and trade systems from Indus Valley, Ancient Sumer and Shang Dynasty </w:t>
            </w:r>
            <w:r w:rsidDel="00000000" w:rsidR="00000000" w:rsidRPr="00000000">
              <w:rPr>
                <w:rFonts w:ascii="Tahoma" w:cs="Tahoma" w:eastAsia="Tahoma" w:hAnsi="Tahoma"/>
                <w:sz w:val="16"/>
                <w:szCs w:val="16"/>
                <w:highlight w:val="green"/>
                <w:rtl w:val="0"/>
              </w:rPr>
              <w:t xml:space="preserve">3</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magenta"/>
                <w:rtl w:val="0"/>
              </w:rPr>
              <w:t xml:space="preserve">4</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shd w:fill="ffa3a3" w:val="clear"/>
                <w:rtl w:val="0"/>
              </w:rPr>
              <w:t xml:space="preserve">5</w:t>
            </w:r>
            <w:r w:rsidDel="00000000" w:rsidR="00000000" w:rsidRPr="00000000">
              <w:rPr>
                <w:rtl w:val="0"/>
              </w:rPr>
            </w:r>
          </w:p>
          <w:p w:rsidR="00000000" w:rsidDel="00000000" w:rsidP="00000000" w:rsidRDefault="00000000" w:rsidRPr="00000000" w14:paraId="00000159">
            <w:pPr>
              <w:rPr>
                <w:rFonts w:ascii="Tahoma" w:cs="Tahoma" w:eastAsia="Tahoma" w:hAnsi="Tahoma"/>
                <w:sz w:val="18"/>
                <w:szCs w:val="18"/>
              </w:rPr>
            </w:pPr>
            <w:r w:rsidDel="00000000" w:rsidR="00000000" w:rsidRPr="00000000">
              <w:rPr>
                <w:rtl w:val="0"/>
              </w:rPr>
            </w:r>
          </w:p>
        </w:tc>
      </w:tr>
    </w:tbl>
    <w:p w:rsidR="00000000" w:rsidDel="00000000" w:rsidP="00000000" w:rsidRDefault="00000000" w:rsidRPr="00000000" w14:paraId="0000015A">
      <w:pPr>
        <w:jc w:val="center"/>
        <w:rPr>
          <w:b w:val="1"/>
          <w:sz w:val="44"/>
          <w:szCs w:val="44"/>
          <w:u w:val="single"/>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rPr>
          <w:sz w:val="20"/>
          <w:szCs w:val="20"/>
        </w:rPr>
      </w:pP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rtl w:val="0"/>
        </w:rPr>
      </w:r>
    </w:p>
    <w:p w:rsidR="00000000" w:rsidDel="00000000" w:rsidP="00000000" w:rsidRDefault="00000000" w:rsidRPr="00000000" w14:paraId="0000015F">
      <w:pPr>
        <w:rPr>
          <w:sz w:val="20"/>
          <w:szCs w:val="20"/>
        </w:rPr>
      </w:pPr>
      <w:r w:rsidDel="00000000" w:rsidR="00000000" w:rsidRPr="00000000">
        <w:rPr>
          <w:rtl w:val="0"/>
        </w:rPr>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sz w:val="20"/>
          <w:szCs w:val="20"/>
        </w:rPr>
      </w:pPr>
      <w:r w:rsidDel="00000000" w:rsidR="00000000" w:rsidRPr="00000000">
        <w:rPr>
          <w:rtl w:val="0"/>
        </w:rPr>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rtl w:val="0"/>
        </w:rPr>
      </w:r>
    </w:p>
    <w:p w:rsidR="00000000" w:rsidDel="00000000" w:rsidP="00000000" w:rsidRDefault="00000000" w:rsidRPr="00000000" w14:paraId="00000165">
      <w:pPr>
        <w:rPr>
          <w:sz w:val="20"/>
          <w:szCs w:val="20"/>
        </w:rPr>
      </w:pPr>
      <w:r w:rsidDel="00000000" w:rsidR="00000000" w:rsidRPr="00000000">
        <w:rPr>
          <w:rtl w:val="0"/>
        </w:rPr>
      </w:r>
    </w:p>
    <w:p w:rsidR="00000000" w:rsidDel="00000000" w:rsidP="00000000" w:rsidRDefault="00000000" w:rsidRPr="00000000" w14:paraId="00000166">
      <w:pPr>
        <w:jc w:val="center"/>
        <w:rPr>
          <w:sz w:val="20"/>
          <w:szCs w:val="20"/>
        </w:rPr>
      </w:pPr>
      <w:r w:rsidDel="00000000" w:rsidR="00000000" w:rsidRPr="00000000">
        <w:rPr>
          <w:rtl w:val="0"/>
        </w:rPr>
      </w:r>
    </w:p>
    <w:p w:rsidR="00000000" w:rsidDel="00000000" w:rsidP="00000000" w:rsidRDefault="00000000" w:rsidRPr="00000000" w14:paraId="00000167">
      <w:pPr>
        <w:jc w:val="center"/>
        <w:rPr>
          <w:b w:val="1"/>
          <w:sz w:val="44"/>
          <w:szCs w:val="44"/>
          <w:u w:val="single"/>
        </w:rPr>
      </w:pPr>
      <w:r w:rsidDel="00000000" w:rsidR="00000000" w:rsidRPr="00000000">
        <w:rPr>
          <w:b w:val="1"/>
          <w:sz w:val="44"/>
          <w:szCs w:val="44"/>
          <w:u w:val="single"/>
          <w:rtl w:val="0"/>
        </w:rPr>
        <w:t xml:space="preserve">National Curriculum Programmes of Study</w:t>
      </w:r>
    </w:p>
    <w:p w:rsidR="00000000" w:rsidDel="00000000" w:rsidP="00000000" w:rsidRDefault="00000000" w:rsidRPr="00000000" w14:paraId="00000168">
      <w:pPr>
        <w:jc w:val="center"/>
        <w:rPr>
          <w:b w:val="1"/>
          <w:sz w:val="2"/>
          <w:szCs w:val="2"/>
          <w:u w:val="single"/>
        </w:rPr>
      </w:pPr>
      <w:r w:rsidDel="00000000" w:rsidR="00000000" w:rsidRPr="00000000">
        <w:rPr>
          <w:rtl w:val="0"/>
        </w:rPr>
      </w:r>
    </w:p>
    <w:p w:rsidR="00000000" w:rsidDel="00000000" w:rsidP="00000000" w:rsidRDefault="00000000" w:rsidRPr="00000000" w14:paraId="00000169">
      <w:pPr>
        <w:pStyle w:val="Heading2"/>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Purpose of study</w:t>
      </w:r>
    </w:p>
    <w:p w:rsidR="00000000" w:rsidDel="00000000" w:rsidP="00000000" w:rsidRDefault="00000000" w:rsidRPr="00000000" w14:paraId="0000016A">
      <w:pPr>
        <w:spacing w:line="240" w:lineRule="auto"/>
        <w:rPr/>
      </w:pPr>
      <w:bookmarkStart w:colFirst="0" w:colLast="0" w:name="_heading=h.30j0zll" w:id="1"/>
      <w:bookmarkEnd w:id="1"/>
      <w:r w:rsidDel="00000000" w:rsidR="00000000" w:rsidRPr="00000000">
        <w:rPr>
          <w:rtl w:val="0"/>
        </w:rPr>
        <w:t xml:space="preserve">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rsidR="00000000" w:rsidDel="00000000" w:rsidP="00000000" w:rsidRDefault="00000000" w:rsidRPr="00000000" w14:paraId="0000016B">
      <w:pPr>
        <w:pStyle w:val="Heading2"/>
        <w:rPr>
          <w:rFonts w:ascii="Calibri" w:cs="Calibri" w:eastAsia="Calibri" w:hAnsi="Calibri"/>
          <w:color w:val="000000"/>
          <w:sz w:val="28"/>
          <w:szCs w:val="28"/>
        </w:rPr>
      </w:pPr>
      <w:bookmarkStart w:colFirst="0" w:colLast="0" w:name="_heading=h.1fob9te" w:id="2"/>
      <w:bookmarkEnd w:id="2"/>
      <w:r w:rsidDel="00000000" w:rsidR="00000000" w:rsidRPr="00000000">
        <w:rPr>
          <w:rFonts w:ascii="Calibri" w:cs="Calibri" w:eastAsia="Calibri" w:hAnsi="Calibri"/>
          <w:color w:val="000000"/>
          <w:sz w:val="28"/>
          <w:szCs w:val="28"/>
          <w:rtl w:val="0"/>
        </w:rPr>
        <w:t xml:space="preserve">Aims</w:t>
      </w:r>
    </w:p>
    <w:p w:rsidR="00000000" w:rsidDel="00000000" w:rsidP="00000000" w:rsidRDefault="00000000" w:rsidRPr="00000000" w14:paraId="0000016C">
      <w:pPr>
        <w:spacing w:after="120" w:line="240" w:lineRule="auto"/>
        <w:rPr/>
      </w:pPr>
      <w:r w:rsidDel="00000000" w:rsidR="00000000" w:rsidRPr="00000000">
        <w:rPr>
          <w:rtl w:val="0"/>
        </w:rPr>
        <w:t xml:space="preserve">The national curriculum for history aims to ensure that all pupils:</w:t>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 and understand the history of these islands as a coherent, chronological narrative, from the earliest times to the present day: how people’s lives have shaped this nation and how Britain has influenced and been influenced by the wider world</w:t>
      </w:r>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 and understand significant aspects of the history of the wider world: the nature of ancient civilisations; the expansion and dissolution of empires; characteristic features of past non-European societies; achievements and follies of mankind</w:t>
      </w:r>
    </w:p>
    <w:p w:rsidR="00000000" w:rsidDel="00000000" w:rsidP="00000000" w:rsidRDefault="00000000" w:rsidRPr="00000000" w14:paraId="000001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gain and deploy a historically grounded understanding of abstract terms such as ‘empire’, ‘civilisation’, ‘parliament’ and ‘peasantry’</w:t>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rsidR="00000000" w:rsidDel="00000000" w:rsidP="00000000" w:rsidRDefault="00000000" w:rsidRPr="00000000" w14:paraId="000001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methods of historical enquiry, including how evidence is used rigorously to make historical claims, and discern how and why contrasting arguments and interpretations of the past have been constructed</w:t>
      </w:r>
    </w:p>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rsidR="00000000" w:rsidDel="00000000" w:rsidP="00000000" w:rsidRDefault="00000000" w:rsidRPr="00000000" w14:paraId="00000173">
      <w:pPr>
        <w:pStyle w:val="Heading2"/>
        <w:rPr>
          <w:rFonts w:ascii="Calibri" w:cs="Calibri" w:eastAsia="Calibri" w:hAnsi="Calibri"/>
          <w:color w:val="000000"/>
          <w:sz w:val="28"/>
          <w:szCs w:val="28"/>
        </w:rPr>
      </w:pPr>
      <w:bookmarkStart w:colFirst="0" w:colLast="0" w:name="_heading=h.3znysh7" w:id="3"/>
      <w:bookmarkEnd w:id="3"/>
      <w:r w:rsidDel="00000000" w:rsidR="00000000" w:rsidRPr="00000000">
        <w:rPr>
          <w:rFonts w:ascii="Calibri" w:cs="Calibri" w:eastAsia="Calibri" w:hAnsi="Calibri"/>
          <w:color w:val="000000"/>
          <w:sz w:val="28"/>
          <w:szCs w:val="28"/>
          <w:rtl w:val="0"/>
        </w:rPr>
        <w:t xml:space="preserve">Attainment targets</w:t>
      </w:r>
    </w:p>
    <w:p w:rsidR="00000000" w:rsidDel="00000000" w:rsidP="00000000" w:rsidRDefault="00000000" w:rsidRPr="00000000" w14:paraId="00000174">
      <w:pPr>
        <w:spacing w:line="240" w:lineRule="auto"/>
        <w:rPr/>
      </w:pPr>
      <w:r w:rsidDel="00000000" w:rsidR="00000000" w:rsidRPr="00000000">
        <w:rPr>
          <w:rtl w:val="0"/>
        </w:rPr>
        <w:t xml:space="preserve">By the end of each key stage, pupils are expected to know, apply and understand the matters, skills and processes specified in the relevant programme of study.</w:t>
      </w:r>
    </w:p>
    <w:p w:rsidR="00000000" w:rsidDel="00000000" w:rsidP="00000000" w:rsidRDefault="00000000" w:rsidRPr="00000000" w14:paraId="00000175">
      <w:pPr>
        <w:spacing w:line="240" w:lineRule="auto"/>
        <w:rPr>
          <w:b w:val="1"/>
        </w:rPr>
      </w:pPr>
      <w:r w:rsidDel="00000000" w:rsidR="00000000" w:rsidRPr="00000000">
        <w:rPr>
          <w:b w:val="1"/>
          <w:rtl w:val="0"/>
        </w:rPr>
        <w:t xml:space="preserve">Schools are not required by law to teach the example content in [square brackets] or the content indicated as being ‘non-statutory’.</w:t>
      </w:r>
    </w:p>
    <w:p w:rsidR="00000000" w:rsidDel="00000000" w:rsidP="00000000" w:rsidRDefault="00000000" w:rsidRPr="00000000" w14:paraId="00000176">
      <w:pPr>
        <w:pStyle w:val="Heading2"/>
        <w:rPr>
          <w:rFonts w:ascii="Calibri" w:cs="Calibri" w:eastAsia="Calibri" w:hAnsi="Calibri"/>
          <w:color w:val="000000"/>
          <w:sz w:val="28"/>
          <w:szCs w:val="28"/>
        </w:rPr>
      </w:pPr>
      <w:bookmarkStart w:colFirst="0" w:colLast="0" w:name="_heading=h.2et92p0" w:id="4"/>
      <w:bookmarkEnd w:id="4"/>
      <w:r w:rsidDel="00000000" w:rsidR="00000000" w:rsidRPr="00000000">
        <w:rPr>
          <w:rFonts w:ascii="Calibri" w:cs="Calibri" w:eastAsia="Calibri" w:hAnsi="Calibri"/>
          <w:color w:val="000000"/>
          <w:sz w:val="28"/>
          <w:szCs w:val="28"/>
          <w:rtl w:val="0"/>
        </w:rPr>
        <w:t xml:space="preserve">Subject content</w:t>
      </w:r>
    </w:p>
    <w:p w:rsidR="00000000" w:rsidDel="00000000" w:rsidP="00000000" w:rsidRDefault="00000000" w:rsidRPr="00000000" w14:paraId="00000177">
      <w:pPr>
        <w:pStyle w:val="Heading3"/>
        <w:spacing w:line="240" w:lineRule="auto"/>
        <w:rPr>
          <w:rFonts w:ascii="Calibri" w:cs="Calibri" w:eastAsia="Calibri" w:hAnsi="Calibri"/>
          <w:color w:val="000000"/>
          <w:sz w:val="22"/>
          <w:szCs w:val="22"/>
        </w:rPr>
      </w:pPr>
      <w:bookmarkStart w:colFirst="0" w:colLast="0" w:name="_heading=h.tyjcwt" w:id="5"/>
      <w:bookmarkEnd w:id="5"/>
      <w:r w:rsidDel="00000000" w:rsidR="00000000" w:rsidRPr="00000000">
        <w:rPr>
          <w:rFonts w:ascii="Calibri" w:cs="Calibri" w:eastAsia="Calibri" w:hAnsi="Calibri"/>
          <w:color w:val="000000"/>
          <w:sz w:val="22"/>
          <w:szCs w:val="22"/>
          <w:rtl w:val="0"/>
        </w:rPr>
        <w:t xml:space="preserve">Key stage 1</w:t>
      </w:r>
    </w:p>
    <w:p w:rsidR="00000000" w:rsidDel="00000000" w:rsidP="00000000" w:rsidRDefault="00000000" w:rsidRPr="00000000" w14:paraId="00000178">
      <w:pPr>
        <w:spacing w:line="240" w:lineRule="auto"/>
        <w:rPr/>
      </w:pPr>
      <w:r w:rsidDel="00000000" w:rsidR="00000000" w:rsidRPr="00000000">
        <w:rPr>
          <w:rtl w:val="0"/>
        </w:rPr>
        <w:t xml:space="preserve">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p>
    <w:p w:rsidR="00000000" w:rsidDel="00000000" w:rsidP="00000000" w:rsidRDefault="00000000" w:rsidRPr="00000000" w14:paraId="00000179">
      <w:pPr>
        <w:spacing w:line="240" w:lineRule="auto"/>
        <w:rPr/>
      </w:pPr>
      <w:r w:rsidDel="00000000" w:rsidR="00000000" w:rsidRPr="00000000">
        <w:rPr>
          <w:rtl w:val="0"/>
        </w:rPr>
        <w:t xml:space="preserve">In planning to ensure the progression described above through teaching about the people, events and changes outlined below, teachers are often introducing pupils to historical periods that they will study more fully at key stages 2 and 3.</w:t>
      </w:r>
    </w:p>
    <w:p w:rsidR="00000000" w:rsidDel="00000000" w:rsidP="00000000" w:rsidRDefault="00000000" w:rsidRPr="00000000" w14:paraId="0000017A">
      <w:pPr>
        <w:spacing w:after="120" w:line="240" w:lineRule="auto"/>
        <w:rPr/>
      </w:pPr>
      <w:r w:rsidDel="00000000" w:rsidR="00000000" w:rsidRPr="00000000">
        <w:rPr>
          <w:rtl w:val="0"/>
        </w:rPr>
        <w:t xml:space="preserve">Pupils should be taught about:</w:t>
      </w:r>
    </w:p>
    <w:p w:rsidR="00000000" w:rsidDel="00000000" w:rsidP="00000000" w:rsidRDefault="00000000" w:rsidRPr="00000000" w14:paraId="000001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within living memory. Where appropriate, these should be used to reveal aspects of change in national life</w:t>
      </w:r>
    </w:p>
    <w:p w:rsidR="00000000" w:rsidDel="00000000" w:rsidP="00000000" w:rsidRDefault="00000000" w:rsidRPr="00000000" w14:paraId="000001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events beyond living memory that are significant nationally or globally [for example, the Great Fire of London, the first aeroplane flight or events commemorated through festivals or anniversaries]</w:t>
      </w:r>
    </w:p>
    <w:p w:rsidR="00000000" w:rsidDel="00000000" w:rsidP="00000000" w:rsidRDefault="00000000" w:rsidRPr="00000000" w14:paraId="000001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p>
    <w:p w:rsidR="00000000" w:rsidDel="00000000" w:rsidP="00000000" w:rsidRDefault="00000000" w:rsidRPr="00000000" w14:paraId="000001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 historical events, people and places in their own locality.</w:t>
      </w:r>
    </w:p>
    <w:p w:rsidR="00000000" w:rsidDel="00000000" w:rsidP="00000000" w:rsidRDefault="00000000" w:rsidRPr="00000000" w14:paraId="0000017F">
      <w:pPr>
        <w:pStyle w:val="Heading3"/>
        <w:spacing w:line="240" w:lineRule="auto"/>
        <w:rPr>
          <w:rFonts w:ascii="Calibri" w:cs="Calibri" w:eastAsia="Calibri" w:hAnsi="Calibri"/>
          <w:color w:val="000000"/>
          <w:sz w:val="22"/>
          <w:szCs w:val="22"/>
        </w:rPr>
      </w:pPr>
      <w:bookmarkStart w:colFirst="0" w:colLast="0" w:name="_heading=h.3dy6vkm" w:id="6"/>
      <w:bookmarkEnd w:id="6"/>
      <w:r w:rsidDel="00000000" w:rsidR="00000000" w:rsidRPr="00000000">
        <w:rPr>
          <w:rFonts w:ascii="Calibri" w:cs="Calibri" w:eastAsia="Calibri" w:hAnsi="Calibri"/>
          <w:color w:val="000000"/>
          <w:sz w:val="22"/>
          <w:szCs w:val="22"/>
          <w:rtl w:val="0"/>
        </w:rPr>
        <w:t xml:space="preserve">Key stage 2</w:t>
      </w:r>
    </w:p>
    <w:p w:rsidR="00000000" w:rsidDel="00000000" w:rsidP="00000000" w:rsidRDefault="00000000" w:rsidRPr="00000000" w14:paraId="00000180">
      <w:pPr>
        <w:spacing w:line="240" w:lineRule="auto"/>
        <w:rPr/>
      </w:pPr>
      <w:r w:rsidDel="00000000" w:rsidR="00000000" w:rsidRPr="00000000">
        <w:rPr>
          <w:rtl w:val="0"/>
        </w:rPr>
        <w:t xml:space="preserve">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p w:rsidR="00000000" w:rsidDel="00000000" w:rsidP="00000000" w:rsidRDefault="00000000" w:rsidRPr="00000000" w14:paraId="00000181">
      <w:pPr>
        <w:spacing w:line="240" w:lineRule="auto"/>
        <w:rPr/>
      </w:pPr>
      <w:r w:rsidDel="00000000" w:rsidR="00000000" w:rsidRPr="00000000">
        <w:rPr>
          <w:rtl w:val="0"/>
        </w:rPr>
        <w:t xml:space="preserve">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p w:rsidR="00000000" w:rsidDel="00000000" w:rsidP="00000000" w:rsidRDefault="00000000" w:rsidRPr="00000000" w14:paraId="00000182">
      <w:pPr>
        <w:spacing w:after="120" w:line="240" w:lineRule="auto"/>
        <w:rPr/>
      </w:pPr>
      <w:r w:rsidDel="00000000" w:rsidR="00000000" w:rsidRPr="00000000">
        <w:rPr>
          <w:rtl w:val="0"/>
        </w:rPr>
        <w:t xml:space="preserve">Pupils should be taught about:</w:t>
      </w:r>
    </w:p>
    <w:p w:rsidR="00000000" w:rsidDel="00000000" w:rsidP="00000000" w:rsidRDefault="00000000" w:rsidRPr="00000000" w14:paraId="000001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Britain from the Stone Age to the Iron Age </w:t>
      </w:r>
      <w:r w:rsidDel="00000000" w:rsidR="00000000" w:rsidRPr="00000000">
        <w:rPr>
          <w:rFonts w:ascii="OpenDyslexicAlta" w:cs="OpenDyslexicAlta" w:eastAsia="OpenDyslexicAlta" w:hAnsi="OpenDyslexicAlta"/>
          <w:b w:val="0"/>
          <w:i w:val="0"/>
          <w:smallCaps w:val="0"/>
          <w:strike w:val="0"/>
          <w:color w:val="000000"/>
          <w:sz w:val="22"/>
          <w:szCs w:val="22"/>
          <w:highlight w:val="yellow"/>
          <w:u w:val="none"/>
          <w:vertAlign w:val="baseline"/>
          <w:rtl w:val="0"/>
        </w:rPr>
        <w:t xml:space="preserve">(Year 3)</w:t>
      </w:r>
      <w:r w:rsidDel="00000000" w:rsidR="00000000" w:rsidRPr="00000000">
        <w:rPr>
          <w:rtl w:val="0"/>
        </w:rPr>
      </w:r>
    </w:p>
    <w:tbl>
      <w:tblPr>
        <w:tblStyle w:val="Table7"/>
        <w:tblW w:w="9242.0" w:type="dxa"/>
        <w:jc w:val="left"/>
        <w:tblInd w:w="454.0" w:type="dxa"/>
        <w:tblBorders>
          <w:top w:color="104f75" w:space="0" w:sz="4" w:val="single"/>
          <w:left w:color="104f75" w:space="0" w:sz="4" w:val="single"/>
          <w:bottom w:color="104f75" w:space="0" w:sz="4" w:val="single"/>
          <w:right w:color="104f75" w:space="0" w:sz="4" w:val="single"/>
        </w:tblBorders>
        <w:tblLayout w:type="fixed"/>
        <w:tblLook w:val="0000"/>
      </w:tblPr>
      <w:tblGrid>
        <w:gridCol w:w="9242"/>
        <w:tblGridChange w:id="0">
          <w:tblGrid>
            <w:gridCol w:w="9242"/>
          </w:tblGrid>
        </w:tblGridChange>
      </w:tblGrid>
      <w:tr>
        <w:trPr>
          <w:cantSplit w:val="0"/>
          <w:tblHeader w:val="1"/>
        </w:trPr>
        <w:tc>
          <w:tcPr>
            <w:tcBorders>
              <w:top w:color="104f75" w:space="0" w:sz="4" w:val="single"/>
            </w:tcBorders>
          </w:tcPr>
          <w:p w:rsidR="00000000" w:rsidDel="00000000" w:rsidP="00000000" w:rsidRDefault="00000000" w:rsidRPr="00000000" w14:paraId="00000184">
            <w:pPr>
              <w:pStyle w:val="Heading4"/>
              <w:spacing w:before="12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Examples (non-statutory)</w:t>
            </w:r>
          </w:p>
          <w:p w:rsidR="00000000" w:rsidDel="00000000" w:rsidP="00000000" w:rsidRDefault="00000000" w:rsidRPr="00000000" w14:paraId="00000185">
            <w:pPr>
              <w:pStyle w:val="Heading5"/>
              <w:spacing w:after="12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This could include:</w:t>
            </w:r>
          </w:p>
        </w:tc>
      </w:tr>
      <w:tr>
        <w:trPr>
          <w:cantSplit w:val="0"/>
          <w:tblHeader w:val="0"/>
        </w:trPr>
        <w:tc>
          <w:tcPr>
            <w:tcBorders>
              <w:bottom w:color="104f75" w:space="0" w:sz="4" w:val="single"/>
            </w:tcBorders>
          </w:tcPr>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Neolithic hunter-gatherers and early farmers, for example, Skara Brae</w:t>
            </w:r>
          </w:p>
          <w:p w:rsidR="00000000" w:rsidDel="00000000" w:rsidP="00000000" w:rsidRDefault="00000000" w:rsidRPr="00000000" w14:paraId="000001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Bronze Age religion, technology and travel, for example, Stonehenge</w:t>
            </w:r>
          </w:p>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Iron Age hill forts: tribal kingdoms, farming, art and culture</w:t>
            </w:r>
          </w:p>
        </w:tc>
      </w:tr>
    </w:tbl>
    <w:p w:rsidR="00000000" w:rsidDel="00000000" w:rsidP="00000000" w:rsidRDefault="00000000" w:rsidRPr="00000000" w14:paraId="00000189">
      <w:pPr>
        <w:spacing w:after="0" w:line="240" w:lineRule="auto"/>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Roman Empire and its impact on Britain </w:t>
      </w:r>
      <w:r w:rsidDel="00000000" w:rsidR="00000000" w:rsidRPr="00000000">
        <w:rPr>
          <w:rFonts w:ascii="OpenDyslexicAlta" w:cs="OpenDyslexicAlta" w:eastAsia="OpenDyslexicAlta" w:hAnsi="OpenDyslexicAlta"/>
          <w:b w:val="0"/>
          <w:i w:val="0"/>
          <w:smallCaps w:val="0"/>
          <w:strike w:val="0"/>
          <w:color w:val="000000"/>
          <w:sz w:val="22"/>
          <w:szCs w:val="22"/>
          <w:highlight w:val="yellow"/>
          <w:u w:val="none"/>
          <w:vertAlign w:val="baseline"/>
          <w:rtl w:val="0"/>
        </w:rPr>
        <w:t xml:space="preserve">(Year 3)</w:t>
      </w:r>
      <w:r w:rsidDel="00000000" w:rsidR="00000000" w:rsidRPr="00000000">
        <w:rPr>
          <w:rtl w:val="0"/>
        </w:rPr>
      </w:r>
    </w:p>
    <w:tbl>
      <w:tblPr>
        <w:tblStyle w:val="Table8"/>
        <w:tblW w:w="9242.0" w:type="dxa"/>
        <w:jc w:val="left"/>
        <w:tblInd w:w="454.0" w:type="dxa"/>
        <w:tblBorders>
          <w:top w:color="104f75" w:space="0" w:sz="4" w:val="single"/>
          <w:left w:color="104f75" w:space="0" w:sz="4" w:val="single"/>
          <w:bottom w:color="104f75" w:space="0" w:sz="4" w:val="single"/>
          <w:right w:color="104f75" w:space="0" w:sz="4" w:val="single"/>
        </w:tblBorders>
        <w:tblLayout w:type="fixed"/>
        <w:tblLook w:val="0000"/>
      </w:tblPr>
      <w:tblGrid>
        <w:gridCol w:w="9242"/>
        <w:tblGridChange w:id="0">
          <w:tblGrid>
            <w:gridCol w:w="9242"/>
          </w:tblGrid>
        </w:tblGridChange>
      </w:tblGrid>
      <w:tr>
        <w:trPr>
          <w:cantSplit w:val="0"/>
          <w:tblHeader w:val="1"/>
        </w:trPr>
        <w:tc>
          <w:tcPr>
            <w:tcBorders>
              <w:top w:color="104f75" w:space="0" w:sz="4" w:val="single"/>
            </w:tcBorders>
          </w:tcPr>
          <w:p w:rsidR="00000000" w:rsidDel="00000000" w:rsidP="00000000" w:rsidRDefault="00000000" w:rsidRPr="00000000" w14:paraId="0000018B">
            <w:pPr>
              <w:pStyle w:val="Heading4"/>
              <w:spacing w:before="12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Examples (non-statutory)</w:t>
            </w:r>
          </w:p>
          <w:p w:rsidR="00000000" w:rsidDel="00000000" w:rsidP="00000000" w:rsidRDefault="00000000" w:rsidRPr="00000000" w14:paraId="0000018C">
            <w:pPr>
              <w:spacing w:after="120" w:before="120" w:line="240" w:lineRule="auto"/>
              <w:rPr/>
            </w:pPr>
            <w:r w:rsidDel="00000000" w:rsidR="00000000" w:rsidRPr="00000000">
              <w:rPr>
                <w:rtl w:val="0"/>
              </w:rPr>
              <w:t xml:space="preserve">This could include:</w:t>
            </w:r>
          </w:p>
        </w:tc>
      </w:tr>
      <w:tr>
        <w:trPr>
          <w:cantSplit w:val="0"/>
          <w:tblHeader w:val="0"/>
        </w:trPr>
        <w:tc>
          <w:tcPr>
            <w:tcBorders>
              <w:bottom w:color="104f75" w:space="0" w:sz="4" w:val="single"/>
            </w:tcBorders>
          </w:tcPr>
          <w:p w:rsidR="00000000" w:rsidDel="00000000" w:rsidP="00000000" w:rsidRDefault="00000000" w:rsidRPr="00000000" w14:paraId="000001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Julius Caesar’s attempted invasion in 55-54 BC</w:t>
            </w:r>
          </w:p>
          <w:p w:rsidR="00000000" w:rsidDel="00000000" w:rsidP="00000000" w:rsidRDefault="00000000" w:rsidRPr="00000000" w14:paraId="000001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Roman Empire by AD 42 and the power of its army</w:t>
            </w:r>
          </w:p>
          <w:p w:rsidR="00000000" w:rsidDel="00000000" w:rsidP="00000000" w:rsidRDefault="00000000" w:rsidRPr="00000000" w14:paraId="000001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successful invasion by Claudius and conquest, including Hadrian’s Wall</w:t>
            </w:r>
          </w:p>
          <w:p w:rsidR="00000000" w:rsidDel="00000000" w:rsidP="00000000" w:rsidRDefault="00000000" w:rsidRPr="00000000" w14:paraId="000001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British resistance, for example, Boudica</w:t>
            </w:r>
          </w:p>
          <w:p w:rsidR="00000000" w:rsidDel="00000000" w:rsidP="00000000" w:rsidRDefault="00000000" w:rsidRPr="00000000" w14:paraId="000001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‘Romanisation’ of Britain: sites such as Caerwent and the impact of technology, culture and beliefs, including early Christianity</w:t>
            </w:r>
          </w:p>
        </w:tc>
      </w:tr>
    </w:tbl>
    <w:p w:rsidR="00000000" w:rsidDel="00000000" w:rsidP="00000000" w:rsidRDefault="00000000" w:rsidRPr="00000000" w14:paraId="00000192">
      <w:pPr>
        <w:spacing w:after="0" w:line="240" w:lineRule="auto"/>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OpenDyslexicAlta" w:cs="OpenDyslexicAlta" w:eastAsia="OpenDyslexicAlta" w:hAnsi="OpenDyslexicAlta"/>
          <w:b w:val="0"/>
          <w:i w:val="0"/>
          <w:smallCaps w:val="0"/>
          <w:strike w:val="0"/>
          <w:color w:val="000000"/>
          <w:sz w:val="22"/>
          <w:szCs w:val="22"/>
          <w:highlight w:val="red"/>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Britain’s settlement by Anglo-Saxons and Scots </w:t>
      </w: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w:t>
      </w:r>
      <w:r w:rsidDel="00000000" w:rsidR="00000000" w:rsidRPr="00000000">
        <w:rPr>
          <w:rFonts w:ascii="OpenDyslexicAlta" w:cs="OpenDyslexicAlta" w:eastAsia="OpenDyslexicAlta" w:hAnsi="OpenDyslexicAlta"/>
          <w:b w:val="0"/>
          <w:i w:val="0"/>
          <w:smallCaps w:val="0"/>
          <w:strike w:val="0"/>
          <w:color w:val="000000"/>
          <w:sz w:val="22"/>
          <w:szCs w:val="22"/>
          <w:highlight w:val="red"/>
          <w:u w:val="none"/>
          <w:vertAlign w:val="baseline"/>
          <w:rtl w:val="0"/>
        </w:rPr>
        <w:t xml:space="preserve">Year 4)</w:t>
      </w:r>
    </w:p>
    <w:tbl>
      <w:tblPr>
        <w:tblStyle w:val="Table9"/>
        <w:tblW w:w="9242.0" w:type="dxa"/>
        <w:jc w:val="left"/>
        <w:tblInd w:w="454.0" w:type="dxa"/>
        <w:tblBorders>
          <w:top w:color="104f75" w:space="0" w:sz="4" w:val="single"/>
          <w:left w:color="104f75" w:space="0" w:sz="4" w:val="single"/>
          <w:bottom w:color="104f75" w:space="0" w:sz="4" w:val="single"/>
          <w:right w:color="104f75" w:space="0" w:sz="4" w:val="single"/>
        </w:tblBorders>
        <w:tblLayout w:type="fixed"/>
        <w:tblLook w:val="0000"/>
      </w:tblPr>
      <w:tblGrid>
        <w:gridCol w:w="9242"/>
        <w:tblGridChange w:id="0">
          <w:tblGrid>
            <w:gridCol w:w="9242"/>
          </w:tblGrid>
        </w:tblGridChange>
      </w:tblGrid>
      <w:tr>
        <w:trPr>
          <w:cantSplit w:val="0"/>
          <w:tblHeader w:val="1"/>
        </w:trPr>
        <w:tc>
          <w:tcPr>
            <w:tcBorders>
              <w:top w:color="104f75" w:space="0" w:sz="4" w:val="single"/>
            </w:tcBorders>
          </w:tcPr>
          <w:p w:rsidR="00000000" w:rsidDel="00000000" w:rsidP="00000000" w:rsidRDefault="00000000" w:rsidRPr="00000000" w14:paraId="00000194">
            <w:pPr>
              <w:pStyle w:val="Heading4"/>
              <w:spacing w:before="12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Examples (non-statutory)</w:t>
            </w:r>
          </w:p>
          <w:p w:rsidR="00000000" w:rsidDel="00000000" w:rsidP="00000000" w:rsidRDefault="00000000" w:rsidRPr="00000000" w14:paraId="00000195">
            <w:pPr>
              <w:spacing w:after="120" w:before="120" w:line="240" w:lineRule="auto"/>
              <w:rPr/>
            </w:pPr>
            <w:r w:rsidDel="00000000" w:rsidR="00000000" w:rsidRPr="00000000">
              <w:rPr>
                <w:rtl w:val="0"/>
              </w:rPr>
              <w:t xml:space="preserve">This could include:</w:t>
            </w:r>
          </w:p>
        </w:tc>
      </w:tr>
      <w:tr>
        <w:trPr>
          <w:cantSplit w:val="0"/>
          <w:tblHeader w:val="0"/>
        </w:trPr>
        <w:tc>
          <w:tcPr>
            <w:tcBorders>
              <w:bottom w:color="104f75" w:space="0" w:sz="4" w:val="single"/>
            </w:tcBorders>
          </w:tcPr>
          <w:p w:rsidR="00000000" w:rsidDel="00000000" w:rsidP="00000000" w:rsidRDefault="00000000" w:rsidRPr="00000000" w14:paraId="000001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Roman withdrawal from Britain in c. AD 410 and the fall of the western Roman Empire</w:t>
            </w:r>
          </w:p>
          <w:p w:rsidR="00000000" w:rsidDel="00000000" w:rsidP="00000000" w:rsidRDefault="00000000" w:rsidRPr="00000000" w14:paraId="000001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Scots invasions from Ireland to north Britain (now Scotland)</w:t>
            </w:r>
          </w:p>
          <w:p w:rsidR="00000000" w:rsidDel="00000000" w:rsidP="00000000" w:rsidRDefault="00000000" w:rsidRPr="00000000" w14:paraId="000001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Anglo-Saxon invasions, settlements and kingdoms: place names and village life</w:t>
            </w:r>
          </w:p>
          <w:p w:rsidR="00000000" w:rsidDel="00000000" w:rsidP="00000000" w:rsidRDefault="00000000" w:rsidRPr="00000000" w14:paraId="000001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Anglo-Saxon art and culture</w:t>
            </w:r>
          </w:p>
          <w:p w:rsidR="00000000" w:rsidDel="00000000" w:rsidP="00000000" w:rsidRDefault="00000000" w:rsidRPr="00000000" w14:paraId="000001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Christian conversion – Canterbury, Iona and Lindisfarne</w:t>
            </w:r>
          </w:p>
        </w:tc>
      </w:tr>
    </w:tbl>
    <w:p w:rsidR="00000000" w:rsidDel="00000000" w:rsidP="00000000" w:rsidRDefault="00000000" w:rsidRPr="00000000" w14:paraId="0000019B">
      <w:pPr>
        <w:spacing w:after="0" w:line="240" w:lineRule="auto"/>
        <w:rPr/>
      </w:pPr>
      <w:r w:rsidDel="00000000" w:rsidR="00000000" w:rsidRPr="00000000">
        <w:rPr>
          <w:rtl w:val="0"/>
        </w:rPr>
      </w:r>
    </w:p>
    <w:p w:rsidR="00000000" w:rsidDel="00000000" w:rsidP="00000000" w:rsidRDefault="00000000" w:rsidRPr="00000000" w14:paraId="0000019C">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Viking and Anglo-Saxon struggle for the Kingdom of England to the time of Edward the Confessor </w:t>
      </w: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(Year 4)</w:t>
      </w:r>
    </w:p>
    <w:tbl>
      <w:tblPr>
        <w:tblStyle w:val="Table10"/>
        <w:tblW w:w="9242.0" w:type="dxa"/>
        <w:jc w:val="left"/>
        <w:tblInd w:w="454.0" w:type="dxa"/>
        <w:tblBorders>
          <w:top w:color="104f75" w:space="0" w:sz="4" w:val="single"/>
          <w:left w:color="104f75" w:space="0" w:sz="4" w:val="single"/>
          <w:bottom w:color="104f75" w:space="0" w:sz="4" w:val="single"/>
          <w:right w:color="104f75" w:space="0" w:sz="4" w:val="single"/>
        </w:tblBorders>
        <w:tblLayout w:type="fixed"/>
        <w:tblLook w:val="0000"/>
      </w:tblPr>
      <w:tblGrid>
        <w:gridCol w:w="9242"/>
        <w:tblGridChange w:id="0">
          <w:tblGrid>
            <w:gridCol w:w="9242"/>
          </w:tblGrid>
        </w:tblGridChange>
      </w:tblGrid>
      <w:tr>
        <w:trPr>
          <w:cantSplit w:val="0"/>
          <w:tblHeader w:val="1"/>
        </w:trPr>
        <w:tc>
          <w:tcPr>
            <w:tcBorders>
              <w:top w:color="104f75" w:space="0" w:sz="4" w:val="single"/>
            </w:tcBorders>
          </w:tcPr>
          <w:p w:rsidR="00000000" w:rsidDel="00000000" w:rsidP="00000000" w:rsidRDefault="00000000" w:rsidRPr="00000000" w14:paraId="0000019D">
            <w:pPr>
              <w:pStyle w:val="Heading4"/>
              <w:spacing w:before="12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Examples (non-statutory)</w:t>
            </w:r>
          </w:p>
          <w:p w:rsidR="00000000" w:rsidDel="00000000" w:rsidP="00000000" w:rsidRDefault="00000000" w:rsidRPr="00000000" w14:paraId="0000019E">
            <w:pPr>
              <w:spacing w:after="120" w:before="120" w:line="240" w:lineRule="auto"/>
              <w:rPr/>
            </w:pPr>
            <w:r w:rsidDel="00000000" w:rsidR="00000000" w:rsidRPr="00000000">
              <w:rPr>
                <w:rtl w:val="0"/>
              </w:rPr>
              <w:t xml:space="preserve">This could include:</w:t>
            </w:r>
          </w:p>
        </w:tc>
      </w:tr>
      <w:tr>
        <w:trPr>
          <w:cantSplit w:val="1"/>
          <w:tblHeader w:val="0"/>
        </w:trPr>
        <w:tc>
          <w:tcPr>
            <w:tcBorders>
              <w:bottom w:color="104f75" w:space="0" w:sz="4" w:val="single"/>
            </w:tcBorders>
          </w:tcPr>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Viking raids and invasion</w:t>
            </w:r>
          </w:p>
          <w:p w:rsidR="00000000" w:rsidDel="00000000" w:rsidP="00000000" w:rsidRDefault="00000000" w:rsidRPr="00000000" w14:paraId="000001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resistance by Alfred the Great and Athelstan, first king of England</w:t>
            </w:r>
          </w:p>
          <w:p w:rsidR="00000000" w:rsidDel="00000000" w:rsidP="00000000" w:rsidRDefault="00000000" w:rsidRPr="00000000" w14:paraId="000001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Viking invasions and Danegeld</w:t>
            </w:r>
          </w:p>
          <w:p w:rsidR="00000000" w:rsidDel="00000000" w:rsidP="00000000" w:rsidRDefault="00000000" w:rsidRPr="00000000" w14:paraId="000001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Anglo-Saxon laws and justice</w:t>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Edward the Confessor and his death in 1066</w:t>
            </w:r>
          </w:p>
        </w:tc>
      </w:tr>
    </w:tbl>
    <w:p w:rsidR="00000000" w:rsidDel="00000000" w:rsidP="00000000" w:rsidRDefault="00000000" w:rsidRPr="00000000" w14:paraId="000001A4">
      <w:pPr>
        <w:spacing w:after="0" w:line="240" w:lineRule="auto"/>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local history study </w:t>
      </w:r>
      <w:r w:rsidDel="00000000" w:rsidR="00000000" w:rsidRPr="00000000">
        <w:rPr>
          <w:rFonts w:ascii="OpenDyslexicAlta" w:cs="OpenDyslexicAlta" w:eastAsia="OpenDyslexicAlta" w:hAnsi="OpenDyslexicAlta"/>
          <w:b w:val="0"/>
          <w:i w:val="0"/>
          <w:smallCaps w:val="0"/>
          <w:strike w:val="0"/>
          <w:color w:val="000000"/>
          <w:sz w:val="22"/>
          <w:szCs w:val="22"/>
          <w:highlight w:val="cyan"/>
          <w:u w:val="none"/>
          <w:vertAlign w:val="baseline"/>
          <w:rtl w:val="0"/>
        </w:rPr>
        <w:t xml:space="preserve">(Year 6)</w:t>
      </w:r>
      <w:r w:rsidDel="00000000" w:rsidR="00000000" w:rsidRPr="00000000">
        <w:rPr>
          <w:rtl w:val="0"/>
        </w:rPr>
      </w:r>
    </w:p>
    <w:tbl>
      <w:tblPr>
        <w:tblStyle w:val="Table11"/>
        <w:tblW w:w="9242.0" w:type="dxa"/>
        <w:jc w:val="left"/>
        <w:tblInd w:w="454.0" w:type="dxa"/>
        <w:tblBorders>
          <w:top w:color="104f75" w:space="0" w:sz="4" w:val="single"/>
          <w:left w:color="104f75" w:space="0" w:sz="4" w:val="single"/>
          <w:bottom w:color="104f75" w:space="0" w:sz="4" w:val="single"/>
          <w:right w:color="104f75" w:space="0" w:sz="4" w:val="single"/>
        </w:tblBorders>
        <w:tblLayout w:type="fixed"/>
        <w:tblLook w:val="0000"/>
      </w:tblPr>
      <w:tblGrid>
        <w:gridCol w:w="9242"/>
        <w:tblGridChange w:id="0">
          <w:tblGrid>
            <w:gridCol w:w="9242"/>
          </w:tblGrid>
        </w:tblGridChange>
      </w:tblGrid>
      <w:tr>
        <w:trPr>
          <w:cantSplit w:val="0"/>
          <w:tblHeader w:val="1"/>
        </w:trPr>
        <w:tc>
          <w:tcPr>
            <w:tcBorders>
              <w:top w:color="104f75" w:space="0" w:sz="4" w:val="single"/>
            </w:tcBorders>
          </w:tcPr>
          <w:p w:rsidR="00000000" w:rsidDel="00000000" w:rsidP="00000000" w:rsidRDefault="00000000" w:rsidRPr="00000000" w14:paraId="000001A6">
            <w:pPr>
              <w:pStyle w:val="Heading4"/>
              <w:spacing w:before="12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Examples (non-statutory)</w:t>
            </w:r>
          </w:p>
        </w:tc>
      </w:tr>
      <w:tr>
        <w:trPr>
          <w:cantSplit w:val="0"/>
          <w:tblHeader w:val="0"/>
        </w:trPr>
        <w:tc>
          <w:tcPr>
            <w:tcBorders>
              <w:bottom w:color="104f75" w:space="0" w:sz="4" w:val="single"/>
            </w:tcBorders>
          </w:tcPr>
          <w:p w:rsidR="00000000" w:rsidDel="00000000" w:rsidP="00000000" w:rsidRDefault="00000000" w:rsidRPr="00000000" w14:paraId="000001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depth study linked to one of the British areas of study listed above</w:t>
            </w:r>
          </w:p>
          <w:p w:rsidR="00000000" w:rsidDel="00000000" w:rsidP="00000000" w:rsidRDefault="00000000" w:rsidRPr="00000000" w14:paraId="000001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study over time tracing how several aspects of national history are reflected in the locality (this can go beyond 1066)</w:t>
            </w:r>
          </w:p>
          <w:p w:rsidR="00000000" w:rsidDel="00000000" w:rsidP="00000000" w:rsidRDefault="00000000" w:rsidRPr="00000000" w14:paraId="000001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study of an aspect of history or a site dating from a period beyond 1066 that is significant in the locality.</w:t>
            </w:r>
          </w:p>
        </w:tc>
      </w:tr>
    </w:tbl>
    <w:p w:rsidR="00000000" w:rsidDel="00000000" w:rsidP="00000000" w:rsidRDefault="00000000" w:rsidRPr="00000000" w14:paraId="000001AA">
      <w:pPr>
        <w:spacing w:after="0" w:line="240" w:lineRule="auto"/>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study of an aspect or theme in British history that extends pupils’ chronological knowledge beyond 1066 </w:t>
      </w:r>
      <w:r w:rsidDel="00000000" w:rsidR="00000000" w:rsidRPr="00000000">
        <w:rPr>
          <w:rFonts w:ascii="OpenDyslexicAlta" w:cs="OpenDyslexicAlta" w:eastAsia="OpenDyslexicAlta" w:hAnsi="OpenDyslexicAlta"/>
          <w:b w:val="0"/>
          <w:i w:val="0"/>
          <w:smallCaps w:val="0"/>
          <w:strike w:val="0"/>
          <w:color w:val="000000"/>
          <w:sz w:val="22"/>
          <w:szCs w:val="22"/>
          <w:highlight w:val="green"/>
          <w:u w:val="none"/>
          <w:vertAlign w:val="baseline"/>
          <w:rtl w:val="0"/>
        </w:rPr>
        <w:t xml:space="preserve">(Year 5 – Tudors)</w:t>
      </w:r>
      <w:r w:rsidDel="00000000" w:rsidR="00000000" w:rsidRPr="00000000">
        <w:rPr>
          <w:rtl w:val="0"/>
        </w:rPr>
      </w:r>
    </w:p>
    <w:tbl>
      <w:tblPr>
        <w:tblStyle w:val="Table12"/>
        <w:tblW w:w="9242.0" w:type="dxa"/>
        <w:jc w:val="left"/>
        <w:tblInd w:w="454.0" w:type="dxa"/>
        <w:tblBorders>
          <w:top w:color="104f75" w:space="0" w:sz="4" w:val="single"/>
          <w:left w:color="104f75" w:space="0" w:sz="4" w:val="single"/>
          <w:bottom w:color="104f75" w:space="0" w:sz="4" w:val="single"/>
          <w:right w:color="104f75" w:space="0" w:sz="4" w:val="single"/>
        </w:tblBorders>
        <w:tblLayout w:type="fixed"/>
        <w:tblLook w:val="0000"/>
      </w:tblPr>
      <w:tblGrid>
        <w:gridCol w:w="9242"/>
        <w:tblGridChange w:id="0">
          <w:tblGrid>
            <w:gridCol w:w="9242"/>
          </w:tblGrid>
        </w:tblGridChange>
      </w:tblGrid>
      <w:tr>
        <w:trPr>
          <w:cantSplit w:val="0"/>
          <w:tblHeader w:val="1"/>
        </w:trPr>
        <w:tc>
          <w:tcPr>
            <w:tcBorders>
              <w:top w:color="104f75" w:space="0" w:sz="4" w:val="single"/>
            </w:tcBorders>
          </w:tcPr>
          <w:p w:rsidR="00000000" w:rsidDel="00000000" w:rsidP="00000000" w:rsidRDefault="00000000" w:rsidRPr="00000000" w14:paraId="000001AC">
            <w:pPr>
              <w:pStyle w:val="Heading4"/>
              <w:spacing w:before="12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Examples (non-statutory)</w:t>
            </w:r>
          </w:p>
        </w:tc>
      </w:tr>
      <w:tr>
        <w:trPr>
          <w:cantSplit w:val="0"/>
          <w:tblHeader w:val="0"/>
        </w:trPr>
        <w:tc>
          <w:tcPr>
            <w:tcBorders>
              <w:bottom w:color="104f75" w:space="0" w:sz="4" w:val="single"/>
            </w:tcBorders>
          </w:tcPr>
          <w:p w:rsidR="00000000" w:rsidDel="00000000" w:rsidP="00000000" w:rsidRDefault="00000000" w:rsidRPr="00000000" w14:paraId="000001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changing power of monarchs using case studies such as John, Anne and Victoria</w:t>
            </w:r>
          </w:p>
          <w:p w:rsidR="00000000" w:rsidDel="00000000" w:rsidP="00000000" w:rsidRDefault="00000000" w:rsidRPr="00000000" w14:paraId="000001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an aspect of social history, such as crime and punishment from the Anglo-Saxons to the present or leisure and entertainment in the 20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Century</w:t>
            </w:r>
          </w:p>
          <w:p w:rsidR="00000000" w:rsidDel="00000000" w:rsidP="00000000" w:rsidRDefault="00000000" w:rsidRPr="00000000" w14:paraId="000001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legacy of Greek or Roman culture (art, architecture or literature) on later periods in British history, including the present day</w:t>
            </w:r>
          </w:p>
          <w:p w:rsidR="00000000" w:rsidDel="00000000" w:rsidP="00000000" w:rsidRDefault="00000000" w:rsidRPr="00000000" w14:paraId="000001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significant turning point in British history, for example, the first railways or the Battle of Britain</w:t>
            </w:r>
          </w:p>
        </w:tc>
      </w:tr>
    </w:tbl>
    <w:p w:rsidR="00000000" w:rsidDel="00000000" w:rsidP="00000000" w:rsidRDefault="00000000" w:rsidRPr="00000000" w14:paraId="000001B1">
      <w:pPr>
        <w:spacing w:after="0" w:line="240" w:lineRule="auto"/>
        <w:rPr/>
      </w:pP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achievements of the earliest civilizations – an overview of where and when the first civilizations appeared and a depth study of one of the following: </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Ancient Sumer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Indus Valley;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Ancient Egypt;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The Shang Dynasty of Ancient China</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Ancient Greece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 study of Greek life and achievements and their influence on the western world</w:t>
      </w:r>
    </w:p>
    <w:p w:rsidR="00000000" w:rsidDel="00000000" w:rsidP="00000000" w:rsidRDefault="00000000" w:rsidRPr="00000000" w14:paraId="000001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non-European society that provides contrasts with British history – one study chosen from: early Islamic civilization, including a study of Baghdad c. AD 900; </w:t>
      </w: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Mayan civilization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 AD 900;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Benin (West Africa)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 AD 900-1300.</w:t>
      </w:r>
    </w:p>
    <w:p w:rsidR="00000000" w:rsidDel="00000000" w:rsidP="00000000" w:rsidRDefault="00000000" w:rsidRPr="00000000" w14:paraId="000001B5">
      <w:pPr>
        <w:spacing w:after="0" w:line="240" w:lineRule="auto"/>
        <w:rPr/>
      </w:pPr>
      <w:r w:rsidDel="00000000" w:rsidR="00000000" w:rsidRPr="00000000">
        <w:rPr>
          <w:rtl w:val="0"/>
        </w:rPr>
      </w:r>
    </w:p>
    <w:p w:rsidR="00000000" w:rsidDel="00000000" w:rsidP="00000000" w:rsidRDefault="00000000" w:rsidRPr="00000000" w14:paraId="000001B6">
      <w:pPr>
        <w:jc w:val="center"/>
        <w:rPr>
          <w:sz w:val="20"/>
          <w:szCs w:val="20"/>
        </w:rPr>
      </w:pPr>
      <w:r w:rsidDel="00000000" w:rsidR="00000000" w:rsidRPr="00000000">
        <w:rPr>
          <w:rtl w:val="0"/>
        </w:rPr>
      </w:r>
    </w:p>
    <w:sectPr>
      <w:pgSz w:h="11906" w:w="16838" w:orient="landscape"/>
      <w:pgMar w:bottom="1440" w:top="113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Tahoma">
    <w:embedRegular w:fontKey="{00000000-0000-0000-0000-000000000000}" r:id="rId1" w:subsetted="0"/>
    <w:embedBold w:fontKey="{00000000-0000-0000-0000-000000000000}" r:id="rId2" w:subsetted="0"/>
  </w:font>
  <w:font w:name="OpenDyslexicAlta"/>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57" w:hanging="357"/>
      </w:pPr>
      <w:rPr>
        <w:rFonts w:ascii="Noto Sans Symbols" w:cs="Noto Sans Symbols" w:eastAsia="Noto Sans Symbols" w:hAnsi="Noto Sans Symbols"/>
        <w:color w:val="104f7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120" w:before="240" w:line="240" w:lineRule="auto"/>
    </w:pPr>
    <w:rPr>
      <w:rFonts w:ascii="Arial" w:cs="Arial" w:eastAsia="Arial" w:hAnsi="Arial"/>
      <w:b w:val="1"/>
      <w:color w:val="104f75"/>
      <w:sz w:val="32"/>
      <w:szCs w:val="32"/>
    </w:rPr>
  </w:style>
  <w:style w:type="paragraph" w:styleId="Heading3">
    <w:name w:val="heading 3"/>
    <w:basedOn w:val="Normal"/>
    <w:next w:val="Normal"/>
    <w:pPr>
      <w:keepNext w:val="1"/>
      <w:spacing w:after="120" w:before="240" w:line="288" w:lineRule="auto"/>
    </w:pPr>
    <w:rPr>
      <w:rFonts w:ascii="Arial" w:cs="Arial" w:eastAsia="Arial" w:hAnsi="Arial"/>
      <w:b w:val="1"/>
      <w:color w:val="104f75"/>
      <w:sz w:val="28"/>
      <w:szCs w:val="28"/>
    </w:rPr>
  </w:style>
  <w:style w:type="paragraph" w:styleId="Heading4">
    <w:name w:val="heading 4"/>
    <w:basedOn w:val="Normal"/>
    <w:next w:val="Normal"/>
    <w:pPr>
      <w:keepNext w:val="1"/>
      <w:spacing w:after="60" w:before="240" w:line="288" w:lineRule="auto"/>
    </w:pPr>
    <w:rPr>
      <w:rFonts w:ascii="Arial" w:cs="Arial" w:eastAsia="Arial" w:hAnsi="Arial"/>
      <w:b w:val="1"/>
      <w:color w:val="104f75"/>
      <w:sz w:val="24"/>
      <w:szCs w:val="24"/>
    </w:rPr>
  </w:style>
  <w:style w:type="paragraph" w:styleId="Heading5">
    <w:name w:val="heading 5"/>
    <w:basedOn w:val="Normal"/>
    <w:next w:val="Normal"/>
    <w:pPr>
      <w:keepNext w:val="1"/>
      <w:spacing w:after="60" w:before="120" w:line="288"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qFormat w:val="1"/>
    <w:rsid w:val="00AC57AB"/>
    <w:pPr>
      <w:keepNext w:val="1"/>
      <w:spacing w:after="120" w:before="240" w:line="240" w:lineRule="auto"/>
      <w:outlineLvl w:val="1"/>
    </w:pPr>
    <w:rPr>
      <w:rFonts w:ascii="Arial" w:cs="Times New Roman" w:eastAsia="Times New Roman" w:hAnsi="Arial"/>
      <w:b w:val="1"/>
      <w:color w:val="104f75"/>
      <w:sz w:val="32"/>
      <w:szCs w:val="32"/>
    </w:rPr>
  </w:style>
  <w:style w:type="paragraph" w:styleId="Heading3">
    <w:name w:val="heading 3"/>
    <w:basedOn w:val="Normal"/>
    <w:next w:val="Normal"/>
    <w:link w:val="Heading3Char"/>
    <w:qFormat w:val="1"/>
    <w:rsid w:val="00AC57AB"/>
    <w:pPr>
      <w:keepNext w:val="1"/>
      <w:spacing w:after="120" w:before="240" w:line="288" w:lineRule="auto"/>
      <w:outlineLvl w:val="2"/>
    </w:pPr>
    <w:rPr>
      <w:rFonts w:ascii="Arial" w:cs="Times New Roman" w:eastAsia="Times New Roman" w:hAnsi="Arial"/>
      <w:b w:val="1"/>
      <w:bCs w:val="1"/>
      <w:color w:val="104f75"/>
      <w:sz w:val="28"/>
      <w:szCs w:val="28"/>
    </w:rPr>
  </w:style>
  <w:style w:type="paragraph" w:styleId="Heading4">
    <w:name w:val="heading 4"/>
    <w:basedOn w:val="Normal"/>
    <w:next w:val="Normal"/>
    <w:link w:val="Heading4Char"/>
    <w:qFormat w:val="1"/>
    <w:rsid w:val="00AC57AB"/>
    <w:pPr>
      <w:keepNext w:val="1"/>
      <w:spacing w:after="60" w:before="240" w:line="288" w:lineRule="auto"/>
      <w:outlineLvl w:val="3"/>
    </w:pPr>
    <w:rPr>
      <w:rFonts w:ascii="Arial" w:cs="Times New Roman" w:eastAsia="Times New Roman" w:hAnsi="Arial"/>
      <w:b w:val="1"/>
      <w:bCs w:val="1"/>
      <w:color w:val="104f75"/>
      <w:sz w:val="24"/>
      <w:szCs w:val="28"/>
    </w:rPr>
  </w:style>
  <w:style w:type="paragraph" w:styleId="Heading5">
    <w:name w:val="heading 5"/>
    <w:basedOn w:val="Heading4"/>
    <w:next w:val="Normal"/>
    <w:link w:val="Heading5Char"/>
    <w:qFormat w:val="1"/>
    <w:rsid w:val="00AC57AB"/>
    <w:pPr>
      <w:spacing w:before="120"/>
      <w:outlineLvl w:val="4"/>
    </w:pPr>
    <w:rPr>
      <w:bCs w:val="0"/>
      <w:iCs w:val="1"/>
      <w:color w:val="auto"/>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255F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55F0"/>
    <w:pPr>
      <w:ind w:left="720"/>
      <w:contextualSpacing w:val="1"/>
    </w:pPr>
  </w:style>
  <w:style w:type="paragraph" w:styleId="NoSpacing">
    <w:name w:val="No Spacing"/>
    <w:uiPriority w:val="1"/>
    <w:qFormat w:val="1"/>
    <w:rsid w:val="00407DDB"/>
    <w:pPr>
      <w:spacing w:after="0" w:line="240" w:lineRule="auto"/>
    </w:pPr>
  </w:style>
  <w:style w:type="table" w:styleId="TableGrid1" w:customStyle="1">
    <w:name w:val="Table Grid1"/>
    <w:basedOn w:val="TableNormal"/>
    <w:next w:val="TableGrid"/>
    <w:uiPriority w:val="39"/>
    <w:rsid w:val="00407D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2E10A0"/>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qfqa" w:customStyle="1">
    <w:name w:val="bq_fq_a"/>
    <w:basedOn w:val="Normal"/>
    <w:rsid w:val="002E10A0"/>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eading2Char" w:customStyle="1">
    <w:name w:val="Heading 2 Char"/>
    <w:basedOn w:val="DefaultParagraphFont"/>
    <w:link w:val="Heading2"/>
    <w:rsid w:val="00AC57AB"/>
    <w:rPr>
      <w:rFonts w:ascii="Arial" w:cs="Times New Roman" w:eastAsia="Times New Roman" w:hAnsi="Arial"/>
      <w:b w:val="1"/>
      <w:color w:val="104f75"/>
      <w:sz w:val="32"/>
      <w:szCs w:val="32"/>
    </w:rPr>
  </w:style>
  <w:style w:type="character" w:styleId="Heading3Char" w:customStyle="1">
    <w:name w:val="Heading 3 Char"/>
    <w:basedOn w:val="DefaultParagraphFont"/>
    <w:link w:val="Heading3"/>
    <w:rsid w:val="00AC57AB"/>
    <w:rPr>
      <w:rFonts w:ascii="Arial" w:cs="Times New Roman" w:eastAsia="Times New Roman" w:hAnsi="Arial"/>
      <w:b w:val="1"/>
      <w:bCs w:val="1"/>
      <w:color w:val="104f75"/>
      <w:sz w:val="28"/>
      <w:szCs w:val="28"/>
    </w:rPr>
  </w:style>
  <w:style w:type="character" w:styleId="Heading4Char" w:customStyle="1">
    <w:name w:val="Heading 4 Char"/>
    <w:basedOn w:val="DefaultParagraphFont"/>
    <w:link w:val="Heading4"/>
    <w:rsid w:val="00AC57AB"/>
    <w:rPr>
      <w:rFonts w:ascii="Arial" w:cs="Times New Roman" w:eastAsia="Times New Roman" w:hAnsi="Arial"/>
      <w:b w:val="1"/>
      <w:bCs w:val="1"/>
      <w:color w:val="104f75"/>
      <w:sz w:val="24"/>
      <w:szCs w:val="28"/>
    </w:rPr>
  </w:style>
  <w:style w:type="character" w:styleId="Heading5Char" w:customStyle="1">
    <w:name w:val="Heading 5 Char"/>
    <w:basedOn w:val="DefaultParagraphFont"/>
    <w:link w:val="Heading5"/>
    <w:rsid w:val="00AC57AB"/>
    <w:rPr>
      <w:rFonts w:ascii="Arial" w:cs="Times New Roman" w:eastAsia="Times New Roman" w:hAnsi="Arial"/>
      <w:b w:val="1"/>
      <w:iCs w:val="1"/>
      <w:sz w:val="24"/>
      <w:szCs w:val="26"/>
    </w:rPr>
  </w:style>
  <w:style w:type="paragraph" w:styleId="bulletundertext" w:customStyle="1">
    <w:name w:val="bullet (under text)"/>
    <w:rsid w:val="00AC57AB"/>
    <w:pPr>
      <w:numPr>
        <w:numId w:val="29"/>
      </w:numPr>
      <w:spacing w:after="240" w:line="288" w:lineRule="auto"/>
    </w:pPr>
    <w:rPr>
      <w:rFonts w:ascii="Arial" w:cs="Arial" w:eastAsia="Times New Roman" w:hAnsi="Arial"/>
      <w:sz w:val="24"/>
      <w:szCs w:val="24"/>
      <w:lang w:eastAsia="en-GB"/>
    </w:rPr>
  </w:style>
  <w:style w:type="table" w:styleId="TableGrid2" w:customStyle="1">
    <w:name w:val="Table Grid2"/>
    <w:basedOn w:val="TableNormal"/>
    <w:next w:val="TableGrid"/>
    <w:uiPriority w:val="39"/>
    <w:rsid w:val="00FE1F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3.0" w:type="dxa"/>
        <w:bottom w:w="0.0" w:type="dxa"/>
        <w:right w:w="113.0" w:type="dxa"/>
      </w:tblCellMar>
    </w:tblPr>
  </w:style>
  <w:style w:type="table" w:styleId="Table8">
    <w:basedOn w:val="TableNormal"/>
    <w:tblPr>
      <w:tblStyleRowBandSize w:val="1"/>
      <w:tblStyleColBandSize w:val="1"/>
      <w:tblCellMar>
        <w:top w:w="0.0" w:type="dxa"/>
        <w:left w:w="113.0" w:type="dxa"/>
        <w:bottom w:w="0.0" w:type="dxa"/>
        <w:right w:w="113.0" w:type="dxa"/>
      </w:tblCellMar>
    </w:tblPr>
  </w:style>
  <w:style w:type="table" w:styleId="Table9">
    <w:basedOn w:val="TableNormal"/>
    <w:tblPr>
      <w:tblStyleRowBandSize w:val="1"/>
      <w:tblStyleColBandSize w:val="1"/>
      <w:tblCellMar>
        <w:top w:w="0.0" w:type="dxa"/>
        <w:left w:w="113.0" w:type="dxa"/>
        <w:bottom w:w="0.0" w:type="dxa"/>
        <w:right w:w="113.0" w:type="dxa"/>
      </w:tblCellMar>
    </w:tblPr>
  </w:style>
  <w:style w:type="table" w:styleId="Table10">
    <w:basedOn w:val="TableNormal"/>
    <w:tblPr>
      <w:tblStyleRowBandSize w:val="1"/>
      <w:tblStyleColBandSize w:val="1"/>
      <w:tblCellMar>
        <w:top w:w="0.0" w:type="dxa"/>
        <w:left w:w="113.0" w:type="dxa"/>
        <w:bottom w:w="0.0" w:type="dxa"/>
        <w:right w:w="113.0" w:type="dxa"/>
      </w:tblCellMar>
    </w:tblPr>
  </w:style>
  <w:style w:type="table" w:styleId="Table11">
    <w:basedOn w:val="TableNormal"/>
    <w:tblPr>
      <w:tblStyleRowBandSize w:val="1"/>
      <w:tblStyleColBandSize w:val="1"/>
      <w:tblCellMar>
        <w:top w:w="0.0" w:type="dxa"/>
        <w:left w:w="113.0" w:type="dxa"/>
        <w:bottom w:w="0.0" w:type="dxa"/>
        <w:right w:w="113.0" w:type="dxa"/>
      </w:tblCellMar>
    </w:tblPr>
  </w:style>
  <w:style w:type="table" w:styleId="Table12">
    <w:basedOn w:val="TableNormal"/>
    <w:tblPr>
      <w:tblStyleRowBandSize w:val="1"/>
      <w:tblStyleColBandSize w:val="1"/>
      <w:tblCellMar>
        <w:top w:w="0.0" w:type="dxa"/>
        <w:left w:w="113.0" w:type="dxa"/>
        <w:bottom w:w="0.0" w:type="dxa"/>
        <w:right w:w="11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Cl/AupliaU7hKMyxLowIVqcGQ==">CgMxLjAyCGguZ2pkZ3hzMgloLjMwajB6bGwyCWguMWZvYjl0ZTIJaC4zem55c2g3MgloLjJldDkycDAyCGgudHlqY3d0MgloLjNkeTZ2a204AHIhMUFBZEV1dlQ3czJONnQ3b2xHSGtGQncycEJENVhpZmJx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2023-09-22T16:29:00Z</dcterms:created>
  <dc:creator>Caroline Jones</dc:creator>
</cp:coreProperties>
</file>