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sz w:val="18"/>
                <w:szCs w:val="18"/>
              </w:rPr>
            </w:pPr>
            <w:bookmarkStart w:colFirst="0" w:colLast="0" w:name="_heading=h.84w84cht3g3z" w:id="0"/>
            <w:bookmarkEnd w:id="0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Living Things in their Habitats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4"/>
              </w:numPr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different habitats.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research a habitat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how animals can be classified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classification key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classification and adaptations within species</w:t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6"/>
              </w:numPr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the organs in the digestive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describe the main functions of the organs in the digestive system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the types of human teeth and their functions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investigate the effect of different liquids on teeth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food chains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Samba and carnival sound and instruments.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what samba music is and that it is mainly percussion instruments used in celebrations such as Carnival in Brazil.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Clap on the off-beat (the and of each beat) and be able to play syncopated rhythm.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their rhythm in time with the rest of their group (even if they are not always successfully playing in time with the rest of the class).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their break in time with the rest of their group and play in the correct place in the piece.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in time and with confidence; accurately playing their break.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Adapting and transposing motifs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 a new song, singing in time and in tune while following the lyrics.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motifs aurally and play a repeated pattern on a tuned instrument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and performing a motif, notating it with a reasonable accuracy.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Transpose their motif, using sharp and flat notes where necessary and change the rhythm.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Combine different versions of musical motif and perform as a group using musical notation.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 Celebrations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the meaning of vocabulary related to important Spanish festivals.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a bilingual dictionary to look up the meaning of new verbs.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apply new and familiar vocabulary to express what I like and dislike to do.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people’s likes and dislikes during a festival.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phrases describing actions in detail.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describe likes and dislikes at specific celebrations.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The Amazon Rainforest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and describe the geography of Peru.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spelling patterns and rhythms to learn and perform rainforest animal names.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write descriptive sentences about rainforest animals.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describe the physical features of some rainforest animals using singular and plural nouns.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describe the features of rainforest creatures and their habitat.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present a podcast to introduce different Amazon animals.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The Mayans: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                           </w:t>
              <w:tab/>
              <w:t xml:space="preserve">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how Mayan architecture reflects the society’s values and beliefs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learn how innovations and inventions helped the Maya to make sense of the world </w:t>
              <w:tab/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-learning how the Maya’s army and leaders help their cities to succeed                                                                 -to understand the achievements of the Maya 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6">
            <w:pPr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         Brackenwood Junior School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14615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5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1986914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b="0" l="0" r="0" t="0"/>
                  <wp:wrapNone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Y4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Summer Overview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Badminton: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Assume the ready position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Rules associated with serving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a rally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move your opponent around the court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Working out the meaning of symbols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communicating and problem solving as a group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Compass points How to orientate a map and find clues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Rounders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decisions about when to run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body stance when bowling and batting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a no ball?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Fielding techniques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does a ready position look like?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Strike with the backhand with some consistency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Adjust body positioning to select an appropriate shot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tactics against an opponent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59ka5pq0uuaw" w:id="1"/>
            <w:bookmarkEnd w:id="1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Africa - Kenya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locate the continent Africa, its countries and surrounding oceans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time zones around Africa and why they exist.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the human and physical features of Kenya.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the climate zones of Africa and compare them to the UK.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who the Maasai Mara are.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explain the impact of tourism on the Maasai Mara.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summarise how Kenya compares to the UK.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mrmnd0eyhizl" w:id="2"/>
            <w:bookmarkEnd w:id="2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Structures: Pavilions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range of different shaped frame structures.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design a structure.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build a frame structure.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Cambria" w:cs="Cambria" w:eastAsia="Cambria" w:hAnsi="Cambria"/>
                <w:sz w:val="18"/>
                <w:szCs w:val="18"/>
              </w:rPr>
            </w:pPr>
            <w:bookmarkStart w:colFirst="0" w:colLast="0" w:name="_heading=h.pvamd33xqg1r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To add cladding to a frame structure.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65">
            <w:pPr>
              <w:spacing w:after="240" w:before="240" w:line="258" w:lineRule="auto"/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Religion and the Environment – Making a difference for now and for the future.</w:t>
            </w:r>
          </w:p>
          <w:p w:rsidR="00000000" w:rsidDel="00000000" w:rsidP="00000000" w:rsidRDefault="00000000" w:rsidRPr="00000000" w14:paraId="00000066">
            <w:pPr>
              <w:spacing w:after="240" w:before="240" w:line="258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the impact of my actions on others and on the world</w:t>
            </w:r>
          </w:p>
          <w:p w:rsidR="00000000" w:rsidDel="00000000" w:rsidP="00000000" w:rsidRDefault="00000000" w:rsidRPr="00000000" w14:paraId="00000067">
            <w:pPr>
              <w:spacing w:after="240" w:before="240" w:line="258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how can we help the earth recover before it is too late</w:t>
            </w:r>
          </w:p>
          <w:p w:rsidR="00000000" w:rsidDel="00000000" w:rsidP="00000000" w:rsidRDefault="00000000" w:rsidRPr="00000000" w14:paraId="00000068">
            <w:pPr>
              <w:spacing w:after="240" w:before="240" w:line="258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that we all have a collective responsibility to protect the earth for now and for the future</w:t>
            </w:r>
          </w:p>
          <w:p w:rsidR="00000000" w:rsidDel="00000000" w:rsidP="00000000" w:rsidRDefault="00000000" w:rsidRPr="00000000" w14:paraId="00000069">
            <w:pPr>
              <w:spacing w:after="240" w:before="240" w:line="258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can I make a positive impact?</w:t>
            </w:r>
          </w:p>
          <w:p w:rsidR="00000000" w:rsidDel="00000000" w:rsidP="00000000" w:rsidRDefault="00000000" w:rsidRPr="00000000" w14:paraId="0000006A">
            <w:pPr>
              <w:spacing w:after="240" w:before="240" w:line="258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does it mean to be a responsible citizen?</w:t>
            </w:r>
          </w:p>
          <w:p w:rsidR="00000000" w:rsidDel="00000000" w:rsidP="00000000" w:rsidRDefault="00000000" w:rsidRPr="00000000" w14:paraId="0000006B">
            <w:pPr>
              <w:spacing w:line="258" w:lineRule="auto"/>
              <w:rPr>
                <w:b w:val="1"/>
                <w:color w:val="ff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Photo Editing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spacing w:before="240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explain why I might crop an image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I can remove parts of an image using cloning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after="240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experiment with tools to select and copy part of an image</w:t>
            </w:r>
          </w:p>
          <w:p w:rsidR="00000000" w:rsidDel="00000000" w:rsidP="00000000" w:rsidRDefault="00000000" w:rsidRPr="00000000" w14:paraId="00000071">
            <w:pPr>
              <w:spacing w:after="240" w:lineRule="auto"/>
              <w:ind w:left="0" w:firstLine="0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Coding - Code Studio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color w:val="ff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8graa3zb26vv" w:id="5"/>
            <w:bookmarkEnd w:id="5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Artist- Gayle Gerson</w:t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Collage: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Use collage to create a composition.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Refine and alter ideas and explain choices using an art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Collect visual information from a variety of sources, describing with vocabulary based on the visual and tactile elements.</w:t>
            </w:r>
          </w:p>
          <w:p w:rsidR="00000000" w:rsidDel="00000000" w:rsidP="00000000" w:rsidRDefault="00000000" w:rsidRPr="00000000" w14:paraId="00000086">
            <w:pPr>
              <w:spacing w:line="258" w:lineRule="auto"/>
              <w:ind w:right="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8" w:lineRule="auto"/>
              <w:ind w:right="113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Painting: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720" w:right="113" w:hanging="360"/>
              <w:rPr>
                <w:sz w:val="18"/>
                <w:szCs w:val="18"/>
              </w:rPr>
            </w:pPr>
            <w:bookmarkStart w:colFirst="0" w:colLast="0" w:name="_heading=h.issn3p64s5zj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Make colours using water colours with increasing accuracy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8" w:lineRule="auto"/>
              <w:ind w:left="720" w:right="113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Show increasing independence and creativity with the painting process.</w:t>
            </w:r>
          </w:p>
          <w:p w:rsidR="00000000" w:rsidDel="00000000" w:rsidP="00000000" w:rsidRDefault="00000000" w:rsidRPr="00000000" w14:paraId="0000008A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Economic Well Being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justify items they consider good value for money.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multiple factors that influence whether something is good value for money.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importance of tracking spending.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different ways to keep money safe.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 range of influences on job choices.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Suggest ways to respond to certain influences over career choices.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different reasons why people might change careers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9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Suggest proactive steps that can be taken to challenge and overcome these stereotypes.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58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my achievement this year.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set myself goals.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know who I can talk to if I am worried about anything.</w:t>
            </w:r>
          </w:p>
        </w:tc>
      </w:tr>
    </w:tbl>
    <w:p w:rsidR="00000000" w:rsidDel="00000000" w:rsidP="00000000" w:rsidRDefault="00000000" w:rsidRPr="00000000" w14:paraId="0000009A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5251EA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6PncSjuV64WPCEEX0t8CjPpEQ==">CgMxLjAyDmguODR3ODRjaHQzZzN6Mg5oLjU5a2E1cHEwdXVhdzIOaC5tcm1uZDBleWhpemwyCGguZ2pkZ3hzMg5oLnB2YW1kMzN4cWcxcjIOaC44Z3JhYTN6YjI2dnYyDmguaXNzbjNwNjRzNXpqOAByITF0d2VaOEdJLURRSjNyT1FESWJtWEtvZWRKRllKY1NLeQ==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2025-03-19T16:30:00Z</dcterms:created>
</cp:coreProperties>
</file>