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d0d0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the difference between light sources and non light sources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the light that comes from the sun and how to stay safe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materials which are reflective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Discover how shadows are formed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how shadows change throughout the day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how you can change the size of a shadow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Jazz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 what ragtime is.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 on the ‘off beat’ and sing a syncopated rhythm.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 a call and then improvise a response.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Improvise or compose a scat singing performance with sounds and words.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Compose and play a jazz motif fluently, using swung quavers.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 a swung rhythm using a tuned percussion instrument.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Traditional instruments and improvisation (Theme: India)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Verbalise feelings about music and identify likes and dislikes.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musical notation and play the correct notes of the rag.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Improvise along to a drone and tal.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 a rag and tal accurately alongside a drone.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Sing accurately from musical notation and lyrics.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Sing and play in time with others with some degree of accuracy and awareness of each other’s parts.</w:t>
            </w:r>
          </w:p>
          <w:p w:rsidR="00000000" w:rsidDel="00000000" w:rsidP="00000000" w:rsidRDefault="00000000" w:rsidRPr="00000000" w14:paraId="00000021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23">
            <w:pPr>
              <w:spacing w:after="160" w:lineRule="auto"/>
              <w:rPr>
                <w:b w:val="1"/>
                <w:color w:val="0d0d0d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u w:val="single"/>
                <w:rtl w:val="0"/>
              </w:rPr>
              <w:t xml:space="preserve">Where do you live in Spain?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Name places in Spain using key phonemes.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Practise answering questions about who I am and where I live.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Use a bilingual dictionary to identify nouns and their gender.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Listen for key information about where people live.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Read and interpret information from a short descriptive text.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Compose a short, written paragraph to introduce yourself.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Journey around Latin America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Identify and pronounce Spanish-speaking countries in Latin America.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Speak in short phrases to describe travel plans.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Recognise and use the prepositions en and a when describing travel.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 the days of the week as part of a sentence in Spanish.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Compose a travel diary in Spanish.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Perform a travel diary in Spanish.</w:t>
            </w:r>
          </w:p>
          <w:p w:rsidR="00000000" w:rsidDel="00000000" w:rsidP="00000000" w:rsidRDefault="00000000" w:rsidRPr="00000000" w14:paraId="00000033">
            <w:pPr>
              <w:spacing w:after="240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Ancient Egyptians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ind w:left="8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significance of the River Nile</w:t>
            </w:r>
          </w:p>
          <w:p w:rsidR="00000000" w:rsidDel="00000000" w:rsidP="00000000" w:rsidRDefault="00000000" w:rsidRPr="00000000" w14:paraId="00000037">
            <w:pPr>
              <w:ind w:left="8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Ancient Egyptian daily life and beliefs</w:t>
            </w:r>
          </w:p>
          <w:p w:rsidR="00000000" w:rsidDel="00000000" w:rsidP="00000000" w:rsidRDefault="00000000" w:rsidRPr="00000000" w14:paraId="00000038">
            <w:pPr>
              <w:ind w:left="8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Ancient Egyptian pyramids</w:t>
            </w:r>
          </w:p>
          <w:p w:rsidR="00000000" w:rsidDel="00000000" w:rsidP="00000000" w:rsidRDefault="00000000" w:rsidRPr="00000000" w14:paraId="00000039">
            <w:pPr>
              <w:ind w:left="8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Ancient Egyptian inventions including hieroglyphics, medicine and shipbuilding</w:t>
            </w:r>
          </w:p>
          <w:p w:rsidR="00000000" w:rsidDel="00000000" w:rsidP="00000000" w:rsidRDefault="00000000" w:rsidRPr="00000000" w14:paraId="0000003A">
            <w:pPr>
              <w:spacing w:after="160" w:lineRule="auto"/>
              <w:rPr>
                <w:b w:val="1"/>
                <w:color w:val="0d0d0d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life of Tutankhamun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B">
            <w:pPr>
              <w:rPr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14612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0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2071687</wp:posOffset>
                  </wp:positionH>
                  <wp:positionV relativeFrom="paragraph">
                    <wp:posOffset>76200</wp:posOffset>
                  </wp:positionV>
                  <wp:extent cx="681038" cy="621447"/>
                  <wp:effectExtent b="0" l="0" r="0" t="0"/>
                  <wp:wrapNone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3" l="68545" r="18198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21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Y3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Summer Overview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43">
            <w:pPr>
              <w:spacing w:after="1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u w:val="single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Assume a ready position when fielding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grip a bat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grip a ball when bowling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Positioning oneself when wicketkeeping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Tactics when batting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Effective communication with teammates when fielding</w:t>
            </w:r>
          </w:p>
          <w:p w:rsidR="00000000" w:rsidDel="00000000" w:rsidP="00000000" w:rsidRDefault="00000000" w:rsidRPr="00000000" w14:paraId="0000004A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Personal Challenges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is core strength important in most sports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Assume a ready position when throwing and catching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move with my head up and at a steady pace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all-around strength for my body</w:t>
            </w:r>
          </w:p>
          <w:p w:rsidR="00000000" w:rsidDel="00000000" w:rsidP="00000000" w:rsidRDefault="00000000" w:rsidRPr="00000000" w14:paraId="00000052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receive a pass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Utilising different parts of the foot when dribbling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get the ball outwide and use the full pitch effectively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Defending in a 1v1 situation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attack decisively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Defending in a side-on stance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Hockey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hold the stick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Importance of close control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Push passing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and when to jab tackle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create an effective team strategy</w:t>
            </w:r>
          </w:p>
          <w:p w:rsidR="00000000" w:rsidDel="00000000" w:rsidP="00000000" w:rsidRDefault="00000000" w:rsidRPr="00000000" w14:paraId="00000060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Where does our food come from?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can understand that the food we eat comes from many different places around the world.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can recall how land in temperate climate zones is used to produce food.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can understand how land in tropical climate zones is used to produce food.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can describe the way in which land in tropical biomes is being changed to enable more food to be produced.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can explain how land is used to produce food in the United Kingdom.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can explore how food is produced in Mediterranean climate zones.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bookmarkStart w:colFirst="0" w:colLast="0" w:name="_heading=h.t8zxaklwi74k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j7fuodtnrvbq" w:id="1"/>
            <w:bookmarkEnd w:id="1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Cooking &amp; Nutrition: Eating Seasonally</w:t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lm2r6yb7wwp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ywho64hrp5s1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explain the benefits of seasonal food.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evaluate seasonal ingredients.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design a mock-up using criteria.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evaluate a dish.</w:t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bookmarkStart w:colFirst="0" w:colLast="0" w:name="_heading=h.z4tnp3ubq76f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Christians Who Inspired and Influenced the World 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is a role model?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does it mean to be a courageous advocate?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How are people driven to action change?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How does faith play a part in the paths that people choose?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does it mean to put your faith into action?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How do actions have impacts/lasting legacies?</w:t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80">
            <w:pPr>
              <w:pStyle w:val="Heading1"/>
              <w:keepNext w:val="0"/>
              <w:keepLines w:val="0"/>
              <w:spacing w:after="0" w:before="0" w:line="250.00080000000003" w:lineRule="auto"/>
              <w:rPr>
                <w:color w:val="130019"/>
                <w:sz w:val="18"/>
                <w:szCs w:val="18"/>
                <w:u w:val="single"/>
              </w:rPr>
            </w:pPr>
            <w:bookmarkStart w:colFirst="0" w:colLast="0" w:name="_heading=h.f5506ni6glkd" w:id="5"/>
            <w:bookmarkEnd w:id="5"/>
            <w:r w:rsidDel="00000000" w:rsidR="00000000" w:rsidRPr="00000000">
              <w:rPr>
                <w:color w:val="130019"/>
                <w:sz w:val="18"/>
                <w:szCs w:val="18"/>
                <w:u w:val="single"/>
                <w:rtl w:val="0"/>
              </w:rPr>
              <w:t xml:space="preserve">Creating media – Desktop publishing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4"/>
              </w:numPr>
              <w:spacing w:after="0" w:afterAutospacing="0" w:before="24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color w:val="5b5ba5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recognise that text and images can communicate messages clearly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4"/>
              </w:numPr>
              <w:spacing w:after="0" w:afterAutospacing="0" w:before="0" w:beforeAutospacing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change font style, size, and colours for a given purpose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4"/>
              </w:numPr>
              <w:spacing w:after="240" w:before="0" w:beforeAutospacing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color w:val="5b5ba5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say why desktop publishing might be helpful </w:t>
            </w:r>
          </w:p>
          <w:p w:rsidR="00000000" w:rsidDel="00000000" w:rsidP="00000000" w:rsidRDefault="00000000" w:rsidRPr="00000000" w14:paraId="00000084">
            <w:pPr>
              <w:ind w:left="0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Programming B- Events and actions in programs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7"/>
              </w:numPr>
              <w:spacing w:after="0" w:afterAutospacing="0"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the relationship between an event and an action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7"/>
              </w:numPr>
              <w:spacing w:after="0" w:afterAutospacing="0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choose blocks to set up my program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7"/>
              </w:numPr>
              <w:spacing w:after="240" w:before="0" w:beforeAutospacing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make design choices and justify them</w:t>
            </w:r>
          </w:p>
          <w:p w:rsidR="00000000" w:rsidDel="00000000" w:rsidP="00000000" w:rsidRDefault="00000000" w:rsidRPr="00000000" w14:paraId="0000008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0" w:firstLine="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8C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Artist: Clare Young</w:t>
            </w:r>
          </w:p>
          <w:p w:rsidR="00000000" w:rsidDel="00000000" w:rsidP="00000000" w:rsidRDefault="00000000" w:rsidRPr="00000000" w14:paraId="0000008D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Use different media to achieve variations in line, texture, tone, colour, shape and pattern.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Plan, refine and alter their drawings as necessary.</w:t>
            </w:r>
          </w:p>
          <w:p w:rsidR="00000000" w:rsidDel="00000000" w:rsidP="00000000" w:rsidRDefault="00000000" w:rsidRPr="00000000" w14:paraId="00000091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Printing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Print using a variety of materials, objects and techniques included layering.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Create backgrounds and papers to collage with.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bookmarkStart w:colFirst="0" w:colLast="0" w:name="_heading=h.u5y4nk3f8d20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Experiment with combing materials.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Economic Well-being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Describe how different payment methods may be used in given scenarios.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Suggest why specific payment methods might be more beneficial.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Explain what a budget is and how we can benefit from budgeting.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Identify how they would feel in a money scenario.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Understand the impact our spending choices can have on others and the environment.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Understand that a wide range of jobs are available.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Know that skills and interests lead people to certain jobs.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Know that job stereotypes sometimes exist but these should not limit anyone.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58" w:lineRule="auto"/>
              <w:rPr>
                <w:b w:val="1"/>
                <w:color w:val="222222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u w:val="single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58" w:lineRule="auto"/>
              <w:rPr>
                <w:b w:val="1"/>
                <w:color w:val="222222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11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I understand that there are different strategies I can use to deal with change.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1"/>
              </w:numPr>
              <w:spacing w:line="258" w:lineRule="auto"/>
              <w:ind w:left="720" w:hanging="36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I can explain the opportunities and responsibilities that change might bring.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58" w:lineRule="auto"/>
              <w:rPr>
                <w:b w:val="1"/>
                <w:color w:val="222222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tabs>
          <w:tab w:val="left" w:leader="none" w:pos="5175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0855A0"/>
    <w:pPr>
      <w:ind w:left="720"/>
      <w:contextualSpacing w:val="1"/>
    </w:p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JGtXmjw2FAWBtJWZizXFOjL2g==">CgMxLjAyDmgudDh6eGFrbHdpNzRrMg5oLmo3ZnVvZHRucnZicTINaC5sbTJyNnliN3d3cDIOaC55d2hvNjRocnA1czEyDmguejR0bnAzdWJxNzZmMg5oLmY1NTA2bmk2Z2xrZDIOaC51NXk0bmszZjhkMjA4AHIhMWdqdG9KWnQxOFMwaTRpN1hrZER3OU1WMHQ0TFdxQUpi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2025-03-19T16:34:00Z</dcterms:created>
</cp:coreProperties>
</file>